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854F20" w14:textId="77777777" w:rsidR="00A94A51" w:rsidRDefault="00A94A51">
      <w:pPr>
        <w:jc w:val="center"/>
        <w:outlineLvl w:val="0"/>
        <w:rPr>
          <w:b/>
          <w:lang w:val="en-GB"/>
        </w:rPr>
      </w:pPr>
      <w:r>
        <w:rPr>
          <w:b/>
          <w:lang w:val="en-GB"/>
        </w:rPr>
        <w:t xml:space="preserve"> </w:t>
      </w:r>
    </w:p>
    <w:p w14:paraId="38398978" w14:textId="77777777" w:rsidR="00A94A51" w:rsidRDefault="00A94A51">
      <w:pPr>
        <w:jc w:val="center"/>
        <w:outlineLvl w:val="0"/>
        <w:rPr>
          <w:b/>
        </w:rPr>
      </w:pPr>
    </w:p>
    <w:p w14:paraId="125B8A67" w14:textId="77777777" w:rsidR="00A94A51" w:rsidRDefault="002B346A" w:rsidP="5FA50D32">
      <w:pPr>
        <w:jc w:val="center"/>
        <w:rPr>
          <w:b/>
          <w:bCs/>
          <w:color w:val="FF0000"/>
          <w:lang w:val="en-GB" w:eastAsia="ja-JP"/>
        </w:rPr>
      </w:pPr>
      <w:r w:rsidRPr="5FA50D32">
        <w:rPr>
          <w:b/>
          <w:bCs/>
          <w:lang w:val="en-GB"/>
        </w:rPr>
        <w:t>Engaging Learners in Online Asynchronous Learning (OAL)</w:t>
      </w:r>
    </w:p>
    <w:p w14:paraId="5CD941AC" w14:textId="77777777" w:rsidR="00A94A51" w:rsidRPr="003E0719" w:rsidRDefault="00A94A51" w:rsidP="5FA50D32">
      <w:pPr>
        <w:jc w:val="center"/>
        <w:rPr>
          <w:b/>
          <w:bCs/>
          <w:lang w:eastAsia="ja-JP"/>
        </w:rPr>
      </w:pPr>
    </w:p>
    <w:p w14:paraId="15B93C6D" w14:textId="624AE5DA" w:rsidR="00A94A51" w:rsidRPr="003E0719" w:rsidRDefault="00F4046A">
      <w:pPr>
        <w:pStyle w:val="PlainText"/>
        <w:jc w:val="center"/>
        <w:outlineLvl w:val="0"/>
        <w:rPr>
          <w:rFonts w:ascii="Times New Roman" w:hAnsi="Times New Roman"/>
          <w:sz w:val="24"/>
          <w:lang w:val="en-GB"/>
        </w:rPr>
      </w:pPr>
      <w:r>
        <w:rPr>
          <w:rFonts w:ascii="Times New Roman" w:hAnsi="Times New Roman"/>
          <w:sz w:val="24"/>
          <w:lang w:val="en-GB"/>
        </w:rPr>
        <w:t>Soon</w:t>
      </w:r>
      <w:r w:rsidR="00897004">
        <w:rPr>
          <w:rFonts w:ascii="Times New Roman" w:hAnsi="Times New Roman"/>
          <w:sz w:val="24"/>
          <w:lang w:val="en-GB"/>
        </w:rPr>
        <w:t xml:space="preserve"> Hock Wei</w:t>
      </w:r>
    </w:p>
    <w:p w14:paraId="7E4FEC5F" w14:textId="77777777" w:rsidR="00A94A51" w:rsidRPr="003E0719" w:rsidRDefault="00A94A51">
      <w:pPr>
        <w:pStyle w:val="PlainText"/>
        <w:jc w:val="center"/>
        <w:rPr>
          <w:rFonts w:ascii="Times New Roman" w:hAnsi="Times New Roman"/>
          <w:sz w:val="24"/>
          <w:lang w:val="en-GB"/>
        </w:rPr>
      </w:pPr>
    </w:p>
    <w:p w14:paraId="5B2C035A" w14:textId="633B591F" w:rsidR="00A94A51" w:rsidRPr="003E0719" w:rsidRDefault="00F4046A" w:rsidP="00F4046A">
      <w:pPr>
        <w:pStyle w:val="PlainText"/>
        <w:jc w:val="center"/>
        <w:rPr>
          <w:rFonts w:ascii="Times New Roman" w:hAnsi="Times New Roman"/>
          <w:sz w:val="24"/>
          <w:lang w:val="en-GB"/>
        </w:rPr>
      </w:pPr>
      <w:r>
        <w:rPr>
          <w:rFonts w:ascii="Times New Roman" w:hAnsi="Times New Roman"/>
          <w:sz w:val="24"/>
          <w:lang w:val="en-GB"/>
        </w:rPr>
        <w:t>Ngee Ann Polytechnic</w:t>
      </w:r>
      <w:r w:rsidR="00897004">
        <w:rPr>
          <w:rFonts w:ascii="Times New Roman" w:hAnsi="Times New Roman"/>
          <w:sz w:val="24"/>
          <w:lang w:val="en-GB"/>
        </w:rPr>
        <w:t xml:space="preserve"> </w:t>
      </w:r>
      <w:r w:rsidR="00A94A51" w:rsidRPr="003E0719">
        <w:rPr>
          <w:rFonts w:ascii="Times New Roman" w:hAnsi="Times New Roman"/>
          <w:sz w:val="24"/>
          <w:lang w:val="en-GB"/>
        </w:rPr>
        <w:t>/</w:t>
      </w:r>
      <w:r w:rsidR="00897004">
        <w:rPr>
          <w:rFonts w:ascii="Times New Roman" w:hAnsi="Times New Roman"/>
          <w:sz w:val="24"/>
          <w:lang w:val="en-GB"/>
        </w:rPr>
        <w:t xml:space="preserve"> </w:t>
      </w:r>
      <w:r>
        <w:rPr>
          <w:rFonts w:ascii="Times New Roman" w:hAnsi="Times New Roman"/>
          <w:sz w:val="24"/>
          <w:lang w:val="en-GB"/>
        </w:rPr>
        <w:t>School of Engineering</w:t>
      </w:r>
      <w:r w:rsidR="00A94A51" w:rsidRPr="003E0719">
        <w:rPr>
          <w:rFonts w:ascii="Times New Roman" w:hAnsi="Times New Roman"/>
          <w:sz w:val="24"/>
          <w:lang w:val="en-GB"/>
        </w:rPr>
        <w:t xml:space="preserve">, </w:t>
      </w:r>
      <w:r>
        <w:rPr>
          <w:rFonts w:ascii="Times New Roman" w:hAnsi="Times New Roman"/>
          <w:sz w:val="24"/>
          <w:lang w:val="en-GB"/>
        </w:rPr>
        <w:t>Singapore</w:t>
      </w:r>
    </w:p>
    <w:p w14:paraId="428983DD" w14:textId="77777777" w:rsidR="00A94A51" w:rsidRPr="003E0719" w:rsidRDefault="00A94A51">
      <w:pPr>
        <w:pStyle w:val="PlainText"/>
        <w:jc w:val="center"/>
        <w:rPr>
          <w:rFonts w:ascii="Times New Roman" w:hAnsi="Times New Roman"/>
          <w:sz w:val="24"/>
          <w:lang w:val="en-GB"/>
        </w:rPr>
      </w:pPr>
    </w:p>
    <w:p w14:paraId="30948BE7" w14:textId="0D3CEC08" w:rsidR="00A94A51" w:rsidRPr="003E0719" w:rsidRDefault="00FA6720">
      <w:pPr>
        <w:pStyle w:val="PlainText"/>
        <w:jc w:val="center"/>
        <w:outlineLvl w:val="0"/>
        <w:rPr>
          <w:rFonts w:ascii="Times New Roman" w:hAnsi="Times New Roman"/>
          <w:sz w:val="24"/>
          <w:lang w:val="en-GB"/>
        </w:rPr>
      </w:pPr>
      <w:hyperlink r:id="rId11" w:history="1">
        <w:r w:rsidR="00897004" w:rsidRPr="00B958EA">
          <w:rPr>
            <w:rStyle w:val="Hyperlink"/>
            <w:rFonts w:ascii="Times New Roman" w:hAnsi="Times New Roman"/>
            <w:sz w:val="24"/>
            <w:lang w:val="en-GB"/>
          </w:rPr>
          <w:t>SOON_Hock_Wei@np.edu.sg</w:t>
        </w:r>
      </w:hyperlink>
    </w:p>
    <w:p w14:paraId="4DC7F5DB" w14:textId="77777777" w:rsidR="00A94A51" w:rsidRPr="003E0719" w:rsidRDefault="00A94A51">
      <w:pPr>
        <w:pStyle w:val="PlainText"/>
        <w:jc w:val="both"/>
        <w:rPr>
          <w:rFonts w:ascii="Times New Roman" w:hAnsi="Times New Roman"/>
          <w:lang w:val="en-GB"/>
        </w:rPr>
      </w:pPr>
    </w:p>
    <w:p w14:paraId="0B2FC3B4" w14:textId="77777777" w:rsidR="00A94A51" w:rsidRPr="003E0719" w:rsidRDefault="00A94A51">
      <w:pPr>
        <w:pStyle w:val="PlainText"/>
        <w:jc w:val="both"/>
        <w:rPr>
          <w:rFonts w:ascii="Times New Roman" w:hAnsi="Times New Roman"/>
          <w:lang w:val="en-GB"/>
        </w:rPr>
      </w:pPr>
    </w:p>
    <w:p w14:paraId="42738E82" w14:textId="77777777" w:rsidR="00A94A51" w:rsidRPr="003E0719" w:rsidRDefault="00A94A51">
      <w:pPr>
        <w:pStyle w:val="PlainText"/>
        <w:jc w:val="both"/>
        <w:rPr>
          <w:rFonts w:ascii="Times New Roman" w:hAnsi="Times New Roman"/>
          <w:lang w:val="en-GB"/>
        </w:rPr>
        <w:sectPr w:rsidR="00A94A51" w:rsidRPr="003E0719" w:rsidSect="00D462DA">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18" w:right="1134" w:bottom="1134" w:left="1134" w:header="720" w:footer="567" w:gutter="0"/>
          <w:pgNumType w:start="0"/>
          <w:cols w:space="708"/>
          <w:docGrid w:linePitch="360"/>
        </w:sectPr>
      </w:pPr>
    </w:p>
    <w:p w14:paraId="662EDAF4" w14:textId="77777777" w:rsidR="00A94A51" w:rsidRPr="003E0719" w:rsidRDefault="00A94A51">
      <w:pPr>
        <w:pStyle w:val="PlainText"/>
        <w:jc w:val="both"/>
        <w:rPr>
          <w:rFonts w:ascii="Times New Roman" w:hAnsi="Times New Roman"/>
          <w:b/>
          <w:lang w:val="en-GB"/>
        </w:rPr>
      </w:pPr>
      <w:r w:rsidRPr="003E0719">
        <w:rPr>
          <w:rFonts w:ascii="Times New Roman" w:hAnsi="Times New Roman"/>
          <w:b/>
          <w:lang w:val="en-GB"/>
        </w:rPr>
        <w:t>Abstract</w:t>
      </w:r>
    </w:p>
    <w:p w14:paraId="2E92B8A7" w14:textId="77777777" w:rsidR="00A94A51" w:rsidRPr="003E0719" w:rsidRDefault="00A94A51">
      <w:pPr>
        <w:pStyle w:val="PlainText"/>
        <w:jc w:val="both"/>
        <w:rPr>
          <w:rFonts w:ascii="Times New Roman" w:hAnsi="Times New Roman"/>
          <w:b/>
          <w:lang w:val="en-GB"/>
        </w:rPr>
      </w:pPr>
    </w:p>
    <w:p w14:paraId="4DC2BBBA" w14:textId="2AE35AF2" w:rsidR="00E50F53" w:rsidRPr="00E50F53" w:rsidRDefault="00E50F53" w:rsidP="00E50F53">
      <w:pPr>
        <w:pStyle w:val="PlainText"/>
        <w:ind w:firstLine="284"/>
        <w:jc w:val="both"/>
        <w:rPr>
          <w:rFonts w:ascii="Times New Roman" w:hAnsi="Times New Roman"/>
          <w:b/>
          <w:lang w:val="en-GB"/>
        </w:rPr>
      </w:pPr>
      <w:r w:rsidRPr="00E50F53">
        <w:rPr>
          <w:rFonts w:ascii="Times New Roman" w:hAnsi="Times New Roman"/>
          <w:b/>
          <w:lang w:val="en-GB"/>
        </w:rPr>
        <w:t xml:space="preserve">The pandemic has accelerated the adoption of technology-enabled learning in many educational institutes to allow students to continue their learning despite closure of the physical campus. One of Ngee Ann Polytechnic's responses to technology-enabled learning is to leverage </w:t>
      </w:r>
      <w:r w:rsidR="00897004">
        <w:rPr>
          <w:rFonts w:ascii="Times New Roman" w:hAnsi="Times New Roman"/>
          <w:b/>
          <w:lang w:val="en-GB"/>
        </w:rPr>
        <w:t>f</w:t>
      </w:r>
      <w:r w:rsidRPr="00E50F53">
        <w:rPr>
          <w:rFonts w:ascii="Times New Roman" w:hAnsi="Times New Roman"/>
          <w:b/>
          <w:lang w:val="en-GB"/>
        </w:rPr>
        <w:t xml:space="preserve">lipped </w:t>
      </w:r>
      <w:r w:rsidR="00897004">
        <w:rPr>
          <w:rFonts w:ascii="Times New Roman" w:hAnsi="Times New Roman"/>
          <w:b/>
          <w:lang w:val="en-GB"/>
        </w:rPr>
        <w:t>l</w:t>
      </w:r>
      <w:r w:rsidRPr="00E50F53">
        <w:rPr>
          <w:rFonts w:ascii="Times New Roman" w:hAnsi="Times New Roman"/>
          <w:b/>
          <w:lang w:val="en-GB"/>
        </w:rPr>
        <w:t xml:space="preserve">earning where students learn content via Online Asynchronous Learning </w:t>
      </w:r>
      <w:r w:rsidR="00897004" w:rsidRPr="00E50F53">
        <w:rPr>
          <w:rFonts w:ascii="Times New Roman" w:hAnsi="Times New Roman"/>
          <w:b/>
          <w:lang w:val="en-GB"/>
        </w:rPr>
        <w:t>(OAL)</w:t>
      </w:r>
      <w:r w:rsidR="00897004">
        <w:rPr>
          <w:rFonts w:ascii="Times New Roman" w:hAnsi="Times New Roman"/>
          <w:b/>
          <w:lang w:val="en-GB"/>
        </w:rPr>
        <w:t xml:space="preserve"> </w:t>
      </w:r>
      <w:r w:rsidRPr="00E50F53">
        <w:rPr>
          <w:rFonts w:ascii="Times New Roman" w:hAnsi="Times New Roman"/>
          <w:b/>
          <w:lang w:val="en-GB"/>
        </w:rPr>
        <w:t xml:space="preserve">packages independently and apply that knowledge during In-Person </w:t>
      </w:r>
      <w:r w:rsidR="00897004">
        <w:rPr>
          <w:rFonts w:ascii="Times New Roman" w:hAnsi="Times New Roman"/>
          <w:b/>
          <w:lang w:val="en-GB"/>
        </w:rPr>
        <w:t>L</w:t>
      </w:r>
      <w:r w:rsidRPr="00E50F53">
        <w:rPr>
          <w:rFonts w:ascii="Times New Roman" w:hAnsi="Times New Roman"/>
          <w:b/>
          <w:lang w:val="en-GB"/>
        </w:rPr>
        <w:t xml:space="preserve">earning (IPL) sessions on campus.   </w:t>
      </w:r>
    </w:p>
    <w:p w14:paraId="42A8BF56" w14:textId="77777777" w:rsidR="00E50F53" w:rsidRPr="00E50F53" w:rsidRDefault="00E50F53" w:rsidP="00E50F53">
      <w:pPr>
        <w:pStyle w:val="PlainText"/>
        <w:ind w:firstLine="284"/>
        <w:jc w:val="both"/>
        <w:rPr>
          <w:rFonts w:ascii="Times New Roman" w:hAnsi="Times New Roman"/>
          <w:b/>
          <w:lang w:val="en-GB"/>
        </w:rPr>
      </w:pPr>
    </w:p>
    <w:p w14:paraId="5EC12E3E" w14:textId="384F6191" w:rsidR="00E50F53" w:rsidRPr="00E50F53" w:rsidRDefault="00E50F53" w:rsidP="00E50F53">
      <w:pPr>
        <w:pStyle w:val="PlainText"/>
        <w:ind w:firstLine="284"/>
        <w:jc w:val="both"/>
        <w:rPr>
          <w:rFonts w:ascii="Times New Roman" w:hAnsi="Times New Roman"/>
          <w:b/>
          <w:lang w:val="en-GB"/>
        </w:rPr>
      </w:pPr>
      <w:r w:rsidRPr="00E50F53">
        <w:rPr>
          <w:rFonts w:ascii="Times New Roman" w:hAnsi="Times New Roman"/>
          <w:b/>
          <w:lang w:val="en-GB"/>
        </w:rPr>
        <w:t xml:space="preserve">This study </w:t>
      </w:r>
      <w:r w:rsidR="00B72AD8">
        <w:rPr>
          <w:rFonts w:ascii="Times New Roman" w:hAnsi="Times New Roman"/>
          <w:b/>
          <w:lang w:val="en-GB"/>
        </w:rPr>
        <w:t xml:space="preserve">aimed </w:t>
      </w:r>
      <w:r w:rsidRPr="00E50F53">
        <w:rPr>
          <w:rFonts w:ascii="Times New Roman" w:hAnsi="Times New Roman"/>
          <w:b/>
          <w:lang w:val="en-GB"/>
        </w:rPr>
        <w:t>to investigate the effectiveness of OAL to engage learners using Learner-centered Learning (LcL) design to allow for mu</w:t>
      </w:r>
      <w:r w:rsidR="00897004">
        <w:rPr>
          <w:rFonts w:ascii="Times New Roman" w:hAnsi="Times New Roman"/>
          <w:b/>
          <w:lang w:val="en-GB"/>
        </w:rPr>
        <w:t>l</w:t>
      </w:r>
      <w:r w:rsidRPr="00E50F53">
        <w:rPr>
          <w:rFonts w:ascii="Times New Roman" w:hAnsi="Times New Roman"/>
          <w:b/>
          <w:lang w:val="en-GB"/>
        </w:rPr>
        <w:t xml:space="preserve">ti-faceted feedback, use of gamification element, collaborative learning, opportunities for application of learning in OAL and the use of OAL features such as multimedia-rich resources and ease of access to learning </w:t>
      </w:r>
      <w:r w:rsidR="00897004">
        <w:rPr>
          <w:rFonts w:ascii="Times New Roman" w:hAnsi="Times New Roman"/>
          <w:b/>
          <w:lang w:val="en-GB"/>
        </w:rPr>
        <w:t xml:space="preserve">materials </w:t>
      </w:r>
      <w:r w:rsidRPr="00E50F53">
        <w:rPr>
          <w:rFonts w:ascii="Times New Roman" w:hAnsi="Times New Roman"/>
          <w:b/>
          <w:lang w:val="en-GB"/>
        </w:rPr>
        <w:t xml:space="preserve">in the Brightspace </w:t>
      </w:r>
      <w:r w:rsidR="00897004">
        <w:rPr>
          <w:rFonts w:ascii="Times New Roman" w:hAnsi="Times New Roman"/>
          <w:b/>
          <w:lang w:val="en-GB"/>
        </w:rPr>
        <w:t>L</w:t>
      </w:r>
      <w:r w:rsidRPr="00E50F53">
        <w:rPr>
          <w:rFonts w:ascii="Times New Roman" w:hAnsi="Times New Roman"/>
          <w:b/>
          <w:lang w:val="en-GB"/>
        </w:rPr>
        <w:t xml:space="preserve">earning </w:t>
      </w:r>
      <w:r w:rsidR="00897004">
        <w:rPr>
          <w:rFonts w:ascii="Times New Roman" w:hAnsi="Times New Roman"/>
          <w:b/>
          <w:lang w:val="en-GB"/>
        </w:rPr>
        <w:t>M</w:t>
      </w:r>
      <w:r w:rsidRPr="00E50F53">
        <w:rPr>
          <w:rFonts w:ascii="Times New Roman" w:hAnsi="Times New Roman"/>
          <w:b/>
          <w:lang w:val="en-GB"/>
        </w:rPr>
        <w:t xml:space="preserve">anagement </w:t>
      </w:r>
      <w:r w:rsidR="00897004">
        <w:rPr>
          <w:rFonts w:ascii="Times New Roman" w:hAnsi="Times New Roman"/>
          <w:b/>
          <w:lang w:val="en-GB"/>
        </w:rPr>
        <w:t>S</w:t>
      </w:r>
      <w:r w:rsidRPr="00E50F53">
        <w:rPr>
          <w:rFonts w:ascii="Times New Roman" w:hAnsi="Times New Roman"/>
          <w:b/>
          <w:lang w:val="en-GB"/>
        </w:rPr>
        <w:t xml:space="preserve">ystem (LMS) environment.  </w:t>
      </w:r>
    </w:p>
    <w:p w14:paraId="3417DEDC" w14:textId="77777777" w:rsidR="00E50F53" w:rsidRPr="00E50F53" w:rsidRDefault="00E50F53" w:rsidP="00E50F53">
      <w:pPr>
        <w:pStyle w:val="PlainText"/>
        <w:ind w:firstLine="284"/>
        <w:jc w:val="both"/>
        <w:rPr>
          <w:rFonts w:ascii="Times New Roman" w:hAnsi="Times New Roman"/>
          <w:b/>
          <w:lang w:val="en-GB"/>
        </w:rPr>
      </w:pPr>
    </w:p>
    <w:p w14:paraId="12CD6BB3" w14:textId="77777777" w:rsidR="00E50F53" w:rsidRPr="00E50F53" w:rsidRDefault="00E50F53" w:rsidP="00E50F53">
      <w:pPr>
        <w:pStyle w:val="PlainText"/>
        <w:ind w:firstLine="284"/>
        <w:jc w:val="both"/>
        <w:rPr>
          <w:rFonts w:ascii="Times New Roman" w:hAnsi="Times New Roman"/>
          <w:b/>
          <w:lang w:val="en-GB"/>
        </w:rPr>
      </w:pPr>
      <w:r w:rsidRPr="00E50F53">
        <w:rPr>
          <w:rFonts w:ascii="Times New Roman" w:hAnsi="Times New Roman"/>
          <w:b/>
          <w:lang w:val="en-GB"/>
        </w:rPr>
        <w:t xml:space="preserve">The study adopted a mixed-method approach, which included an analysis of the student's perception of their engagement level with learner-centred OAL designs as well as data generated from the LMS. The results showed a significant increase in learner engagement in the OAL especially in learning activities such as discussion forums and quizzes. Feedback from students on the use of badges as a form of reward was generally positive, and they appreciated the weekly consultation hosted in the Bongo virtual classroom. The study provided reflections and insights into the effectiveness of the features and learner-centred approaches. One suggestion is to include different tiers of badges for different levels of participation as well as a system to exchange badges for rewards to further incentivise the students. For future enhancement, the author is considering further dividing the learning content into more manageable bite-size segments and exploring text-based AI, which could engage students in extending their learning.   </w:t>
      </w:r>
    </w:p>
    <w:p w14:paraId="6DA97A55" w14:textId="77777777" w:rsidR="00E50F53" w:rsidRPr="00E50F53" w:rsidRDefault="00E50F53" w:rsidP="00E50F53">
      <w:pPr>
        <w:pStyle w:val="PlainText"/>
        <w:ind w:firstLine="284"/>
        <w:jc w:val="both"/>
        <w:rPr>
          <w:rFonts w:ascii="Times New Roman" w:hAnsi="Times New Roman"/>
          <w:b/>
          <w:lang w:val="en-GB"/>
        </w:rPr>
      </w:pPr>
    </w:p>
    <w:p w14:paraId="19C6F396" w14:textId="6D8EFBBD" w:rsidR="00A94A51" w:rsidRPr="003E0719" w:rsidRDefault="00E50F53" w:rsidP="00E50F53">
      <w:pPr>
        <w:pStyle w:val="PlainText"/>
        <w:ind w:firstLine="284"/>
        <w:jc w:val="both"/>
        <w:rPr>
          <w:rFonts w:ascii="Times New Roman" w:hAnsi="Times New Roman"/>
          <w:lang w:val="en-GB"/>
        </w:rPr>
      </w:pPr>
      <w:r w:rsidRPr="00E50F53">
        <w:rPr>
          <w:rFonts w:ascii="Times New Roman" w:hAnsi="Times New Roman"/>
          <w:b/>
          <w:lang w:val="en-GB"/>
        </w:rPr>
        <w:t xml:space="preserve">The study </w:t>
      </w:r>
      <w:r w:rsidR="00B72AD8">
        <w:rPr>
          <w:rFonts w:ascii="Times New Roman" w:hAnsi="Times New Roman"/>
          <w:b/>
          <w:lang w:val="en-GB"/>
        </w:rPr>
        <w:t>concluded</w:t>
      </w:r>
      <w:r w:rsidRPr="00E50F53">
        <w:rPr>
          <w:rFonts w:ascii="Times New Roman" w:hAnsi="Times New Roman"/>
          <w:b/>
          <w:lang w:val="en-GB"/>
        </w:rPr>
        <w:t xml:space="preserve"> positively on the effectiveness of the features and learner-centred approaches used </w:t>
      </w:r>
      <w:r w:rsidRPr="00E50F53">
        <w:rPr>
          <w:rFonts w:ascii="Times New Roman" w:hAnsi="Times New Roman"/>
          <w:b/>
          <w:lang w:val="en-GB"/>
        </w:rPr>
        <w:t xml:space="preserve">in engaging learners in OAL and </w:t>
      </w:r>
      <w:r w:rsidR="00B72AD8">
        <w:rPr>
          <w:rFonts w:ascii="Times New Roman" w:hAnsi="Times New Roman"/>
          <w:b/>
          <w:lang w:val="en-GB"/>
        </w:rPr>
        <w:t>highlighted</w:t>
      </w:r>
      <w:r w:rsidRPr="00E50F53">
        <w:rPr>
          <w:rFonts w:ascii="Times New Roman" w:hAnsi="Times New Roman"/>
          <w:b/>
          <w:lang w:val="en-GB"/>
        </w:rPr>
        <w:t xml:space="preserve"> the need for future research on the OAL implementation in courses and the efficacy of the platforms used</w:t>
      </w:r>
      <w:r w:rsidR="00B97C0E">
        <w:rPr>
          <w:rFonts w:ascii="Times New Roman" w:hAnsi="Times New Roman"/>
          <w:b/>
          <w:lang w:val="en-GB"/>
        </w:rPr>
        <w:t>.</w:t>
      </w:r>
    </w:p>
    <w:p w14:paraId="007B79C4" w14:textId="77777777" w:rsidR="00A94A51" w:rsidRPr="003E0719" w:rsidRDefault="00A94A51">
      <w:pPr>
        <w:pStyle w:val="PlainText"/>
        <w:jc w:val="both"/>
        <w:rPr>
          <w:rFonts w:ascii="Times New Roman" w:hAnsi="Times New Roman"/>
          <w:b/>
          <w:lang w:val="en-GB" w:eastAsia="ja-JP"/>
        </w:rPr>
      </w:pPr>
    </w:p>
    <w:p w14:paraId="1BFB177E" w14:textId="1EABCB35" w:rsidR="00A94A51" w:rsidRPr="003E0719" w:rsidRDefault="00A94A51">
      <w:pPr>
        <w:pStyle w:val="PlainText"/>
        <w:ind w:left="2"/>
        <w:jc w:val="both"/>
        <w:rPr>
          <w:rFonts w:ascii="Times New Roman" w:hAnsi="Times New Roman"/>
          <w:bCs/>
          <w:lang w:val="en-GB" w:eastAsia="ja-JP"/>
        </w:rPr>
      </w:pPr>
      <w:r w:rsidRPr="003E0719">
        <w:rPr>
          <w:rFonts w:ascii="Times New Roman" w:hAnsi="Times New Roman" w:hint="eastAsia"/>
          <w:b/>
          <w:lang w:val="en-GB" w:eastAsia="ja-JP"/>
        </w:rPr>
        <w:t xml:space="preserve">Keywords: </w:t>
      </w:r>
      <w:r w:rsidR="00E50F53" w:rsidRPr="00E50F53">
        <w:rPr>
          <w:rFonts w:ascii="Times New Roman" w:hAnsi="Times New Roman"/>
          <w:bCs/>
          <w:i/>
          <w:iCs/>
          <w:lang w:val="en-GB" w:eastAsia="ja-JP"/>
        </w:rPr>
        <w:t xml:space="preserve">Student engagement, Online </w:t>
      </w:r>
      <w:r w:rsidR="0012417F" w:rsidRPr="00E50F53">
        <w:rPr>
          <w:rFonts w:ascii="Times New Roman" w:hAnsi="Times New Roman"/>
          <w:bCs/>
          <w:i/>
          <w:iCs/>
          <w:lang w:val="en-GB" w:eastAsia="ja-JP"/>
        </w:rPr>
        <w:t>Asynchronous</w:t>
      </w:r>
      <w:r w:rsidR="00E50F53" w:rsidRPr="00E50F53">
        <w:rPr>
          <w:rFonts w:ascii="Times New Roman" w:hAnsi="Times New Roman"/>
          <w:bCs/>
          <w:i/>
          <w:iCs/>
          <w:lang w:val="en-GB" w:eastAsia="ja-JP"/>
        </w:rPr>
        <w:t xml:space="preserve"> Learning, flipped learning</w:t>
      </w:r>
    </w:p>
    <w:p w14:paraId="0AC0F49A" w14:textId="77777777" w:rsidR="00A94A51" w:rsidRPr="003E0719" w:rsidRDefault="00A94A51">
      <w:pPr>
        <w:pStyle w:val="PlainText"/>
        <w:jc w:val="both"/>
        <w:rPr>
          <w:rFonts w:ascii="Times New Roman" w:hAnsi="Times New Roman"/>
          <w:b/>
          <w:lang w:val="en-GB" w:eastAsia="ja-JP"/>
        </w:rPr>
      </w:pPr>
    </w:p>
    <w:p w14:paraId="27745CED" w14:textId="77777777" w:rsidR="00A94A51" w:rsidRPr="003E0719" w:rsidRDefault="00A94A51">
      <w:pPr>
        <w:pStyle w:val="PlainText"/>
        <w:rPr>
          <w:rFonts w:ascii="Times New Roman" w:hAnsi="Times New Roman"/>
          <w:b/>
          <w:lang w:val="en-GB"/>
        </w:rPr>
      </w:pPr>
      <w:r w:rsidRPr="003E0719">
        <w:rPr>
          <w:rFonts w:ascii="Times New Roman" w:hAnsi="Times New Roman"/>
          <w:b/>
          <w:lang w:val="en-GB"/>
        </w:rPr>
        <w:t>Introduction</w:t>
      </w:r>
      <w:r w:rsidRPr="003E0719">
        <w:rPr>
          <w:rFonts w:ascii="Times New Roman" w:hAnsi="Times New Roman"/>
          <w:b/>
          <w:lang w:val="en-GB"/>
        </w:rPr>
        <w:cr/>
      </w:r>
    </w:p>
    <w:p w14:paraId="746EEA4C" w14:textId="5D2C4B9A" w:rsidR="00FE64B8" w:rsidRPr="00FE64B8" w:rsidRDefault="00FE64B8" w:rsidP="00FE64B8">
      <w:pPr>
        <w:pStyle w:val="PlainText"/>
        <w:jc w:val="both"/>
        <w:rPr>
          <w:rFonts w:ascii="Times New Roman" w:hAnsi="Times New Roman"/>
          <w:lang w:val="en-GB"/>
        </w:rPr>
      </w:pPr>
      <w:r w:rsidRPr="00FE64B8">
        <w:rPr>
          <w:rFonts w:ascii="Times New Roman" w:hAnsi="Times New Roman"/>
          <w:lang w:val="en-GB"/>
        </w:rPr>
        <w:t>The COVID-19 pandemic has disrupted education systems worldwide, forcing many educational institutes to transit from traditional classroom settings to technology-enabled learning</w:t>
      </w:r>
      <w:r w:rsidR="000D29E8">
        <w:rPr>
          <w:rFonts w:ascii="Times New Roman" w:hAnsi="Times New Roman"/>
          <w:lang w:val="en-GB"/>
        </w:rPr>
        <w:t xml:space="preserve"> </w:t>
      </w:r>
      <w:r w:rsidR="000D29E8" w:rsidRPr="000D29E8">
        <w:rPr>
          <w:rFonts w:ascii="Times New Roman" w:hAnsi="Times New Roman"/>
          <w:lang w:val="en-GB"/>
        </w:rPr>
        <w:t>(Asgari et al., 2021)</w:t>
      </w:r>
      <w:r w:rsidRPr="00FE64B8">
        <w:rPr>
          <w:rFonts w:ascii="Times New Roman" w:hAnsi="Times New Roman"/>
          <w:lang w:val="en-GB"/>
        </w:rPr>
        <w:t>. Ngee Ann Polytechnic (NP) is one such institute that has responded to this challenge by leveraging</w:t>
      </w:r>
      <w:r w:rsidR="00B11E12">
        <w:rPr>
          <w:rFonts w:ascii="Times New Roman" w:hAnsi="Times New Roman"/>
          <w:lang w:val="en-GB"/>
        </w:rPr>
        <w:t xml:space="preserve"> on</w:t>
      </w:r>
      <w:r w:rsidRPr="00FE64B8">
        <w:rPr>
          <w:rFonts w:ascii="Times New Roman" w:hAnsi="Times New Roman"/>
          <w:lang w:val="en-GB"/>
        </w:rPr>
        <w:t xml:space="preserve"> </w:t>
      </w:r>
      <w:r w:rsidR="00897004">
        <w:rPr>
          <w:rFonts w:ascii="Times New Roman" w:hAnsi="Times New Roman"/>
          <w:lang w:val="en-GB"/>
        </w:rPr>
        <w:t>f</w:t>
      </w:r>
      <w:r w:rsidRPr="00FE64B8">
        <w:rPr>
          <w:rFonts w:ascii="Times New Roman" w:hAnsi="Times New Roman"/>
          <w:lang w:val="en-GB"/>
        </w:rPr>
        <w:t>lipped learning</w:t>
      </w:r>
      <w:r w:rsidR="000D29E8">
        <w:rPr>
          <w:rFonts w:ascii="Times New Roman" w:hAnsi="Times New Roman"/>
          <w:lang w:val="en-GB"/>
        </w:rPr>
        <w:t xml:space="preserve"> </w:t>
      </w:r>
      <w:r w:rsidR="000D29E8" w:rsidRPr="000D29E8">
        <w:rPr>
          <w:rFonts w:ascii="Times New Roman" w:hAnsi="Times New Roman"/>
          <w:lang w:val="en-GB"/>
        </w:rPr>
        <w:t>(Bishop &amp; Verleger, 2013)</w:t>
      </w:r>
      <w:r w:rsidRPr="00FE64B8">
        <w:rPr>
          <w:rFonts w:ascii="Times New Roman" w:hAnsi="Times New Roman"/>
          <w:lang w:val="en-GB"/>
        </w:rPr>
        <w:t xml:space="preserve">, which </w:t>
      </w:r>
      <w:r w:rsidR="00B72AD8">
        <w:rPr>
          <w:rFonts w:ascii="Times New Roman" w:hAnsi="Times New Roman"/>
          <w:lang w:val="en-GB"/>
        </w:rPr>
        <w:t>involved</w:t>
      </w:r>
      <w:r w:rsidRPr="00FE64B8">
        <w:rPr>
          <w:rFonts w:ascii="Times New Roman" w:hAnsi="Times New Roman"/>
          <w:lang w:val="en-GB"/>
        </w:rPr>
        <w:t xml:space="preserve"> students learning content independently through Online Asynchronous Learning </w:t>
      </w:r>
      <w:r w:rsidR="003A096C" w:rsidRPr="00FE64B8">
        <w:rPr>
          <w:rFonts w:ascii="Times New Roman" w:hAnsi="Times New Roman"/>
          <w:lang w:val="en-GB"/>
        </w:rPr>
        <w:t>(OAL)</w:t>
      </w:r>
      <w:r w:rsidR="003A096C">
        <w:rPr>
          <w:rFonts w:ascii="Times New Roman" w:hAnsi="Times New Roman"/>
          <w:lang w:val="en-GB"/>
        </w:rPr>
        <w:t xml:space="preserve"> </w:t>
      </w:r>
      <w:r w:rsidRPr="00FE64B8">
        <w:rPr>
          <w:rFonts w:ascii="Times New Roman" w:hAnsi="Times New Roman"/>
          <w:lang w:val="en-GB"/>
        </w:rPr>
        <w:t xml:space="preserve">packages and applying that knowledge during In-Person Learning (IPL) sessions on campus. This approach has gained traction due to its flexibility, which allows learners to engage with content at their own pace and convenience. However, for OAL to work, students need to actively engage with the materials before </w:t>
      </w:r>
      <w:r w:rsidR="0043672A">
        <w:rPr>
          <w:rFonts w:ascii="Times New Roman" w:hAnsi="Times New Roman"/>
          <w:lang w:val="en-GB"/>
        </w:rPr>
        <w:t>IPL</w:t>
      </w:r>
      <w:r w:rsidRPr="00FE64B8">
        <w:rPr>
          <w:rFonts w:ascii="Times New Roman" w:hAnsi="Times New Roman"/>
          <w:lang w:val="en-GB"/>
        </w:rPr>
        <w:t xml:space="preserve">. </w:t>
      </w:r>
    </w:p>
    <w:p w14:paraId="5E1F6EA7" w14:textId="77777777" w:rsidR="00FE64B8" w:rsidRPr="00FE64B8" w:rsidRDefault="00FE64B8" w:rsidP="00FE64B8">
      <w:pPr>
        <w:pStyle w:val="PlainText"/>
        <w:ind w:left="720"/>
        <w:jc w:val="both"/>
        <w:rPr>
          <w:rFonts w:ascii="Times New Roman" w:hAnsi="Times New Roman"/>
          <w:lang w:val="en-GB"/>
        </w:rPr>
      </w:pPr>
    </w:p>
    <w:p w14:paraId="76E4DF0C" w14:textId="075D3268" w:rsidR="00FE64B8" w:rsidRPr="00FE64B8" w:rsidRDefault="00FE64B8" w:rsidP="00FE64B8">
      <w:pPr>
        <w:pStyle w:val="PlainText"/>
        <w:jc w:val="both"/>
        <w:rPr>
          <w:rFonts w:ascii="Times New Roman" w:hAnsi="Times New Roman"/>
          <w:lang w:val="en-GB"/>
        </w:rPr>
      </w:pPr>
      <w:r w:rsidRPr="00FE64B8">
        <w:rPr>
          <w:rFonts w:ascii="Times New Roman" w:hAnsi="Times New Roman"/>
          <w:lang w:val="en-GB"/>
        </w:rPr>
        <w:t>In recent years, there has been a growing focus on the learner-centered approach, which prioritizes the learners'</w:t>
      </w:r>
      <w:r w:rsidR="009C212E">
        <w:rPr>
          <w:rFonts w:ascii="Times New Roman" w:hAnsi="Times New Roman"/>
          <w:lang w:val="en-GB"/>
        </w:rPr>
        <w:t xml:space="preserve"> individual</w:t>
      </w:r>
      <w:r w:rsidRPr="00FE64B8">
        <w:rPr>
          <w:rFonts w:ascii="Times New Roman" w:hAnsi="Times New Roman"/>
          <w:lang w:val="en-GB"/>
        </w:rPr>
        <w:t xml:space="preserve"> needs, interests, and experiences in the educational process (Moate &amp; Cox, 2015). Learner-centered Learning (LcL) designs aim to provide a personalized and interactive learning experience that engages learners in various ways, such as through feedback, gamification, and collaborative learning. In this study, we aim to investigate the effectiveness of OAL in engaging learners using LcL design.</w:t>
      </w:r>
    </w:p>
    <w:p w14:paraId="454DBC28" w14:textId="77777777" w:rsidR="00FE64B8" w:rsidRPr="00FE64B8" w:rsidRDefault="00FE64B8" w:rsidP="00FE64B8">
      <w:pPr>
        <w:pStyle w:val="PlainText"/>
        <w:ind w:left="720"/>
        <w:jc w:val="both"/>
        <w:rPr>
          <w:rFonts w:ascii="Times New Roman" w:hAnsi="Times New Roman"/>
          <w:lang w:val="en-GB"/>
        </w:rPr>
      </w:pPr>
    </w:p>
    <w:p w14:paraId="52381A7B" w14:textId="77777777" w:rsidR="00FE64B8" w:rsidRPr="00FE64B8" w:rsidRDefault="00FE64B8" w:rsidP="00FE64B8">
      <w:pPr>
        <w:pStyle w:val="PlainText"/>
        <w:jc w:val="both"/>
        <w:rPr>
          <w:rFonts w:ascii="Times New Roman" w:hAnsi="Times New Roman"/>
          <w:lang w:val="en-GB"/>
        </w:rPr>
      </w:pPr>
      <w:r w:rsidRPr="00FE64B8">
        <w:rPr>
          <w:rFonts w:ascii="Times New Roman" w:hAnsi="Times New Roman"/>
          <w:lang w:val="en-GB"/>
        </w:rPr>
        <w:t>As such, this study aims to address the above by considering the following research questions:</w:t>
      </w:r>
    </w:p>
    <w:p w14:paraId="4D5CB341" w14:textId="1D6382FF" w:rsidR="00FE64B8" w:rsidRPr="00FE64B8" w:rsidRDefault="00FE64B8" w:rsidP="00FE64B8">
      <w:pPr>
        <w:pStyle w:val="PlainText"/>
        <w:jc w:val="both"/>
        <w:rPr>
          <w:rFonts w:ascii="Times New Roman" w:hAnsi="Times New Roman"/>
          <w:lang w:val="en-GB"/>
        </w:rPr>
      </w:pPr>
      <w:r w:rsidRPr="00FE64B8">
        <w:rPr>
          <w:rFonts w:ascii="Times New Roman" w:hAnsi="Times New Roman"/>
          <w:lang w:val="en-GB"/>
        </w:rPr>
        <w:t>1.</w:t>
      </w:r>
      <w:r w:rsidR="00F90653">
        <w:rPr>
          <w:rFonts w:ascii="Times New Roman" w:hAnsi="Times New Roman"/>
          <w:lang w:val="en-GB"/>
        </w:rPr>
        <w:t xml:space="preserve"> </w:t>
      </w:r>
      <w:r w:rsidRPr="00FE64B8">
        <w:rPr>
          <w:rFonts w:ascii="Times New Roman" w:hAnsi="Times New Roman"/>
          <w:lang w:val="en-GB"/>
        </w:rPr>
        <w:t>What are the LcL design considerations in the OAL environment?</w:t>
      </w:r>
    </w:p>
    <w:p w14:paraId="48995A1B" w14:textId="0DA5217E" w:rsidR="00985D08" w:rsidRDefault="00FE64B8" w:rsidP="00FE64B8">
      <w:pPr>
        <w:pStyle w:val="PlainText"/>
        <w:jc w:val="both"/>
        <w:rPr>
          <w:rFonts w:ascii="Times New Roman" w:hAnsi="Times New Roman"/>
          <w:lang w:val="en-GB"/>
        </w:rPr>
      </w:pPr>
      <w:r w:rsidRPr="00FE64B8">
        <w:rPr>
          <w:rFonts w:ascii="Times New Roman" w:hAnsi="Times New Roman"/>
          <w:lang w:val="en-GB"/>
        </w:rPr>
        <w:t>2.</w:t>
      </w:r>
      <w:r w:rsidR="00F90653" w:rsidRPr="00FE64B8" w:rsidDel="00F90653">
        <w:rPr>
          <w:rFonts w:ascii="Times New Roman" w:hAnsi="Times New Roman"/>
          <w:lang w:val="en-GB"/>
        </w:rPr>
        <w:t xml:space="preserve"> </w:t>
      </w:r>
      <w:r w:rsidRPr="00FE64B8">
        <w:rPr>
          <w:rFonts w:ascii="Times New Roman" w:hAnsi="Times New Roman"/>
          <w:lang w:val="en-GB"/>
        </w:rPr>
        <w:t>How to measure the effectiveness of OAL in engaging learners using LcL design?</w:t>
      </w:r>
      <w:r w:rsidR="006E6A7B">
        <w:rPr>
          <w:rFonts w:ascii="Times New Roman" w:hAnsi="Times New Roman"/>
          <w:lang w:val="en-GB"/>
        </w:rPr>
        <w:t xml:space="preserve">  </w:t>
      </w:r>
    </w:p>
    <w:p w14:paraId="3E22A1FD" w14:textId="4A563F42" w:rsidR="00DD5174" w:rsidRDefault="00DD5174" w:rsidP="00084F24">
      <w:pPr>
        <w:pStyle w:val="PlainText"/>
        <w:jc w:val="both"/>
        <w:rPr>
          <w:rFonts w:ascii="Times New Roman" w:hAnsi="Times New Roman"/>
          <w:lang w:val="en-GB"/>
        </w:rPr>
      </w:pPr>
    </w:p>
    <w:p w14:paraId="69C5AF59" w14:textId="5FE4EA82" w:rsidR="00677835" w:rsidRDefault="00677835" w:rsidP="00084F24">
      <w:pPr>
        <w:pStyle w:val="PlainText"/>
        <w:jc w:val="both"/>
        <w:rPr>
          <w:rFonts w:ascii="Times New Roman" w:hAnsi="Times New Roman"/>
          <w:lang w:val="en-GB"/>
        </w:rPr>
      </w:pPr>
    </w:p>
    <w:p w14:paraId="0F3D2C8D" w14:textId="1979DD72" w:rsidR="00FE64B8" w:rsidRDefault="00FE64B8" w:rsidP="00084F24">
      <w:pPr>
        <w:pStyle w:val="PlainText"/>
        <w:jc w:val="both"/>
        <w:rPr>
          <w:rFonts w:ascii="Times New Roman" w:hAnsi="Times New Roman"/>
          <w:lang w:val="en-GB"/>
        </w:rPr>
      </w:pPr>
    </w:p>
    <w:p w14:paraId="73311B8E" w14:textId="3DFAF8D1" w:rsidR="001A0ED4" w:rsidRDefault="001A0ED4" w:rsidP="00084F24">
      <w:pPr>
        <w:pStyle w:val="PlainText"/>
        <w:jc w:val="both"/>
        <w:rPr>
          <w:rFonts w:ascii="Times New Roman" w:hAnsi="Times New Roman"/>
          <w:lang w:val="en-GB"/>
        </w:rPr>
      </w:pPr>
    </w:p>
    <w:p w14:paraId="602848DC" w14:textId="77777777" w:rsidR="001A0ED4" w:rsidRPr="003E0719" w:rsidRDefault="001A0ED4" w:rsidP="00084F24">
      <w:pPr>
        <w:pStyle w:val="PlainText"/>
        <w:jc w:val="both"/>
        <w:rPr>
          <w:rFonts w:ascii="Times New Roman" w:hAnsi="Times New Roman"/>
          <w:lang w:val="en-GB"/>
        </w:rPr>
      </w:pPr>
    </w:p>
    <w:p w14:paraId="300A004B" w14:textId="4B15A112" w:rsidR="005978DE" w:rsidRDefault="005978DE" w:rsidP="005978DE">
      <w:pPr>
        <w:pStyle w:val="PlainText"/>
        <w:jc w:val="both"/>
        <w:outlineLvl w:val="0"/>
        <w:rPr>
          <w:rFonts w:ascii="Times New Roman" w:hAnsi="Times New Roman"/>
          <w:b/>
          <w:lang w:val="en-GB"/>
        </w:rPr>
      </w:pPr>
      <w:r>
        <w:rPr>
          <w:rFonts w:ascii="Times New Roman" w:hAnsi="Times New Roman"/>
          <w:b/>
          <w:lang w:val="en-GB"/>
        </w:rPr>
        <w:lastRenderedPageBreak/>
        <w:t xml:space="preserve">Module and Student </w:t>
      </w:r>
      <w:r w:rsidR="00BA7B2A">
        <w:rPr>
          <w:rFonts w:ascii="Times New Roman" w:hAnsi="Times New Roman"/>
          <w:b/>
          <w:lang w:val="en-GB"/>
        </w:rPr>
        <w:t>Profile</w:t>
      </w:r>
    </w:p>
    <w:p w14:paraId="62BA3484" w14:textId="77777777" w:rsidR="008E00D4" w:rsidRPr="005978DE" w:rsidRDefault="008E00D4" w:rsidP="005978DE">
      <w:pPr>
        <w:pStyle w:val="PlainText"/>
        <w:jc w:val="both"/>
        <w:outlineLvl w:val="0"/>
        <w:rPr>
          <w:rFonts w:ascii="Times New Roman" w:hAnsi="Times New Roman"/>
          <w:b/>
          <w:lang w:val="en-GB"/>
        </w:rPr>
      </w:pPr>
    </w:p>
    <w:p w14:paraId="1F65208E" w14:textId="47F1C657" w:rsidR="005978DE" w:rsidRDefault="00FE64B8" w:rsidP="00FF46B9">
      <w:pPr>
        <w:jc w:val="both"/>
        <w:rPr>
          <w:sz w:val="20"/>
          <w:szCs w:val="20"/>
          <w:lang w:val="en-GB" w:eastAsia="de-DE"/>
        </w:rPr>
      </w:pPr>
      <w:r w:rsidRPr="5FA50D32">
        <w:rPr>
          <w:sz w:val="20"/>
          <w:szCs w:val="20"/>
          <w:lang w:val="en-GB" w:eastAsia="de-DE"/>
        </w:rPr>
        <w:t>The Embedded Systems</w:t>
      </w:r>
      <w:r w:rsidR="08DD609D" w:rsidRPr="5FA50D32">
        <w:rPr>
          <w:sz w:val="20"/>
          <w:szCs w:val="20"/>
          <w:lang w:val="en-GB" w:eastAsia="de-DE"/>
        </w:rPr>
        <w:t xml:space="preserve"> (ES)</w:t>
      </w:r>
      <w:r w:rsidRPr="5FA50D32">
        <w:rPr>
          <w:sz w:val="20"/>
          <w:szCs w:val="20"/>
          <w:lang w:val="en-GB" w:eastAsia="de-DE"/>
        </w:rPr>
        <w:t xml:space="preserve"> module is offered to </w:t>
      </w:r>
      <w:r w:rsidR="08EED08D" w:rsidRPr="5FA50D32">
        <w:rPr>
          <w:sz w:val="20"/>
          <w:szCs w:val="20"/>
          <w:lang w:val="en-GB" w:eastAsia="de-DE"/>
        </w:rPr>
        <w:t>second</w:t>
      </w:r>
      <w:r w:rsidR="00F50F92" w:rsidRPr="5FA50D32">
        <w:rPr>
          <w:sz w:val="20"/>
          <w:szCs w:val="20"/>
          <w:lang w:val="en-GB" w:eastAsia="de-DE"/>
        </w:rPr>
        <w:t xml:space="preserve"> year </w:t>
      </w:r>
      <w:r w:rsidRPr="5FA50D32">
        <w:rPr>
          <w:sz w:val="20"/>
          <w:szCs w:val="20"/>
          <w:lang w:val="en-GB" w:eastAsia="de-DE"/>
        </w:rPr>
        <w:t xml:space="preserve">students enrolled in two different diploma courses, namely the Diploma in Biomedical Engineering and the Diploma in Engineering Science. This module introduces students to the fundamentals of modern embedded systems, including the basic processor architecture and the concept of System-on-Chip (SoC). </w:t>
      </w:r>
      <w:r w:rsidR="00ED6D70" w:rsidRPr="5FA50D32">
        <w:rPr>
          <w:sz w:val="20"/>
          <w:szCs w:val="20"/>
          <w:lang w:val="en-GB" w:eastAsia="de-DE"/>
        </w:rPr>
        <w:t>This module</w:t>
      </w:r>
      <w:r w:rsidRPr="5FA50D32">
        <w:rPr>
          <w:sz w:val="20"/>
          <w:szCs w:val="20"/>
          <w:lang w:val="en-GB" w:eastAsia="de-DE"/>
        </w:rPr>
        <w:t xml:space="preserve"> </w:t>
      </w:r>
      <w:r w:rsidR="7213B230" w:rsidRPr="5FA50D32">
        <w:rPr>
          <w:sz w:val="20"/>
          <w:szCs w:val="20"/>
          <w:lang w:val="en-GB" w:eastAsia="de-DE"/>
        </w:rPr>
        <w:t xml:space="preserve">also </w:t>
      </w:r>
      <w:r w:rsidRPr="5FA50D32">
        <w:rPr>
          <w:sz w:val="20"/>
          <w:szCs w:val="20"/>
          <w:lang w:val="en-GB" w:eastAsia="de-DE"/>
        </w:rPr>
        <w:t>covers the use of the C programming language in modern embedded systems and is supplemented by a microcontroller kitset, either</w:t>
      </w:r>
      <w:r w:rsidR="67C7F093" w:rsidRPr="5FA50D32">
        <w:rPr>
          <w:sz w:val="20"/>
          <w:szCs w:val="20"/>
          <w:lang w:val="en-GB" w:eastAsia="de-DE"/>
        </w:rPr>
        <w:t xml:space="preserve"> in a</w:t>
      </w:r>
      <w:r w:rsidRPr="5FA50D32">
        <w:rPr>
          <w:sz w:val="20"/>
          <w:szCs w:val="20"/>
          <w:lang w:val="en-GB" w:eastAsia="de-DE"/>
        </w:rPr>
        <w:t xml:space="preserve"> physical or simulated</w:t>
      </w:r>
      <w:r w:rsidR="095B1916" w:rsidRPr="5FA50D32">
        <w:rPr>
          <w:sz w:val="20"/>
          <w:szCs w:val="20"/>
          <w:lang w:val="en-GB" w:eastAsia="de-DE"/>
        </w:rPr>
        <w:t xml:space="preserve"> digital</w:t>
      </w:r>
      <w:r w:rsidR="67C7F093" w:rsidRPr="5FA50D32">
        <w:rPr>
          <w:sz w:val="20"/>
          <w:szCs w:val="20"/>
          <w:lang w:val="en-GB" w:eastAsia="de-DE"/>
        </w:rPr>
        <w:t xml:space="preserve"> form</w:t>
      </w:r>
      <w:r w:rsidRPr="5FA50D32">
        <w:rPr>
          <w:sz w:val="20"/>
          <w:szCs w:val="20"/>
          <w:lang w:val="en-GB" w:eastAsia="de-DE"/>
        </w:rPr>
        <w:t xml:space="preserve">. The kitset utilizes a microcontroller unit (MCU) to demonstrate the basic hardware interfacing architecture of a typical integrated microcontroller SoC, including input/output, interrupts, </w:t>
      </w:r>
      <w:r w:rsidR="095B1916" w:rsidRPr="5FA50D32">
        <w:rPr>
          <w:sz w:val="20"/>
          <w:szCs w:val="20"/>
          <w:lang w:val="en-GB" w:eastAsia="de-DE"/>
        </w:rPr>
        <w:t>analogue-to-digital converter (</w:t>
      </w:r>
      <w:r w:rsidRPr="5FA50D32">
        <w:rPr>
          <w:sz w:val="20"/>
          <w:szCs w:val="20"/>
          <w:lang w:val="en-GB" w:eastAsia="de-DE"/>
        </w:rPr>
        <w:t>ADC</w:t>
      </w:r>
      <w:r w:rsidR="095B1916" w:rsidRPr="5FA50D32">
        <w:rPr>
          <w:sz w:val="20"/>
          <w:szCs w:val="20"/>
          <w:lang w:val="en-GB" w:eastAsia="de-DE"/>
        </w:rPr>
        <w:t>)</w:t>
      </w:r>
      <w:r w:rsidRPr="5FA50D32">
        <w:rPr>
          <w:sz w:val="20"/>
          <w:szCs w:val="20"/>
          <w:lang w:val="en-GB" w:eastAsia="de-DE"/>
        </w:rPr>
        <w:t xml:space="preserve">, timers, and serial communication, among other concepts. Through </w:t>
      </w:r>
      <w:r w:rsidR="4C87A792" w:rsidRPr="5FA50D32">
        <w:rPr>
          <w:sz w:val="20"/>
          <w:szCs w:val="20"/>
          <w:lang w:val="en-GB" w:eastAsia="de-DE"/>
        </w:rPr>
        <w:t xml:space="preserve">the ES </w:t>
      </w:r>
      <w:r w:rsidRPr="5FA50D32">
        <w:rPr>
          <w:sz w:val="20"/>
          <w:szCs w:val="20"/>
          <w:lang w:val="en-GB" w:eastAsia="de-DE"/>
        </w:rPr>
        <w:t xml:space="preserve">module, students </w:t>
      </w:r>
      <w:r w:rsidR="5C8BDE45" w:rsidRPr="5FA50D32">
        <w:rPr>
          <w:sz w:val="20"/>
          <w:szCs w:val="20"/>
          <w:lang w:val="en-GB" w:eastAsia="de-DE"/>
        </w:rPr>
        <w:t xml:space="preserve">would be able to </w:t>
      </w:r>
      <w:r w:rsidRPr="5FA50D32">
        <w:rPr>
          <w:sz w:val="20"/>
          <w:szCs w:val="20"/>
          <w:lang w:val="en-GB" w:eastAsia="de-DE"/>
        </w:rPr>
        <w:t xml:space="preserve">gain a </w:t>
      </w:r>
      <w:r w:rsidR="0F5566F1" w:rsidRPr="5FA50D32">
        <w:rPr>
          <w:sz w:val="20"/>
          <w:szCs w:val="20"/>
          <w:lang w:val="en-GB" w:eastAsia="de-DE"/>
        </w:rPr>
        <w:t>strong</w:t>
      </w:r>
      <w:r w:rsidRPr="5FA50D32">
        <w:rPr>
          <w:sz w:val="20"/>
          <w:szCs w:val="20"/>
          <w:lang w:val="en-GB" w:eastAsia="de-DE"/>
        </w:rPr>
        <w:t xml:space="preserve"> foundation in embedded systems, preparing them for a range of</w:t>
      </w:r>
      <w:r w:rsidR="4E1B2C1E" w:rsidRPr="5FA50D32">
        <w:rPr>
          <w:sz w:val="20"/>
          <w:szCs w:val="20"/>
          <w:lang w:val="en-GB" w:eastAsia="de-DE"/>
        </w:rPr>
        <w:t xml:space="preserve"> real-world</w:t>
      </w:r>
      <w:r w:rsidRPr="5FA50D32">
        <w:rPr>
          <w:sz w:val="20"/>
          <w:szCs w:val="20"/>
          <w:lang w:val="en-GB" w:eastAsia="de-DE"/>
        </w:rPr>
        <w:t xml:space="preserve"> </w:t>
      </w:r>
      <w:r w:rsidR="4E1B2C1E" w:rsidRPr="5FA50D32">
        <w:rPr>
          <w:sz w:val="20"/>
          <w:szCs w:val="20"/>
          <w:lang w:val="en-GB" w:eastAsia="de-DE"/>
        </w:rPr>
        <w:t xml:space="preserve">applications </w:t>
      </w:r>
      <w:r w:rsidRPr="5FA50D32">
        <w:rPr>
          <w:sz w:val="20"/>
          <w:szCs w:val="20"/>
          <w:lang w:val="en-GB" w:eastAsia="de-DE"/>
        </w:rPr>
        <w:t>in</w:t>
      </w:r>
      <w:r w:rsidR="109DA057" w:rsidRPr="5FA50D32">
        <w:rPr>
          <w:sz w:val="20"/>
          <w:szCs w:val="20"/>
          <w:lang w:val="en-GB" w:eastAsia="de-DE"/>
        </w:rPr>
        <w:t xml:space="preserve"> the</w:t>
      </w:r>
      <w:r w:rsidRPr="5FA50D32">
        <w:rPr>
          <w:sz w:val="20"/>
          <w:szCs w:val="20"/>
          <w:lang w:val="en-GB" w:eastAsia="de-DE"/>
        </w:rPr>
        <w:t xml:space="preserve"> biomedical engineering and engineering science</w:t>
      </w:r>
      <w:r w:rsidR="4E1B2C1E" w:rsidRPr="5FA50D32">
        <w:rPr>
          <w:sz w:val="20"/>
          <w:szCs w:val="20"/>
          <w:lang w:val="en-GB" w:eastAsia="de-DE"/>
        </w:rPr>
        <w:t xml:space="preserve"> fields</w:t>
      </w:r>
      <w:r w:rsidRPr="5FA50D32">
        <w:rPr>
          <w:sz w:val="20"/>
          <w:szCs w:val="20"/>
          <w:lang w:val="en-GB" w:eastAsia="de-DE"/>
        </w:rPr>
        <w:t xml:space="preserve">. The period of study </w:t>
      </w:r>
      <w:r w:rsidR="00B72AD8" w:rsidRPr="5FA50D32">
        <w:rPr>
          <w:sz w:val="20"/>
          <w:szCs w:val="20"/>
          <w:lang w:val="en-GB" w:eastAsia="de-DE"/>
        </w:rPr>
        <w:t>spanned</w:t>
      </w:r>
      <w:r w:rsidRPr="5FA50D32">
        <w:rPr>
          <w:sz w:val="20"/>
          <w:szCs w:val="20"/>
          <w:lang w:val="en-GB" w:eastAsia="de-DE"/>
        </w:rPr>
        <w:t xml:space="preserve"> two semesters, catering to 54 students from the Diploma in Biomedical Engineering in the April 2022 semester, and 107 students from both the Diploma in Biomedical Engineering and Diploma in Engineering Science in the October 2022 semester. The implementation of the LcL design varied between the two semesters, </w:t>
      </w:r>
      <w:r w:rsidR="00D24395" w:rsidRPr="5FA50D32">
        <w:rPr>
          <w:sz w:val="20"/>
          <w:szCs w:val="20"/>
          <w:lang w:val="en-GB" w:eastAsia="de-DE"/>
        </w:rPr>
        <w:t xml:space="preserve">specifically, the </w:t>
      </w:r>
      <w:r w:rsidR="00FF46B9" w:rsidRPr="5FA50D32">
        <w:rPr>
          <w:sz w:val="20"/>
          <w:szCs w:val="20"/>
          <w:lang w:val="en-GB" w:eastAsia="de-DE"/>
        </w:rPr>
        <w:t>award of</w:t>
      </w:r>
      <w:r w:rsidR="00D24395" w:rsidRPr="5FA50D32">
        <w:rPr>
          <w:sz w:val="20"/>
          <w:szCs w:val="20"/>
          <w:lang w:val="en-GB" w:eastAsia="de-DE"/>
        </w:rPr>
        <w:t xml:space="preserve"> badges and in-class readiness check quizzes was </w:t>
      </w:r>
      <w:r w:rsidR="00FF46B9" w:rsidRPr="5FA50D32">
        <w:rPr>
          <w:sz w:val="20"/>
          <w:szCs w:val="20"/>
          <w:lang w:val="en-GB" w:eastAsia="de-DE"/>
        </w:rPr>
        <w:t>a</w:t>
      </w:r>
      <w:r w:rsidR="5D13CBFF" w:rsidRPr="5FA50D32">
        <w:rPr>
          <w:sz w:val="20"/>
          <w:szCs w:val="20"/>
          <w:lang w:val="en-GB" w:eastAsia="de-DE"/>
        </w:rPr>
        <w:t xml:space="preserve">bsent </w:t>
      </w:r>
      <w:r w:rsidR="00FF46B9" w:rsidRPr="5FA50D32">
        <w:rPr>
          <w:sz w:val="20"/>
          <w:szCs w:val="20"/>
          <w:lang w:val="en-GB" w:eastAsia="de-DE"/>
        </w:rPr>
        <w:t xml:space="preserve">in the </w:t>
      </w:r>
      <w:r w:rsidRPr="5FA50D32">
        <w:rPr>
          <w:sz w:val="20"/>
          <w:szCs w:val="20"/>
          <w:lang w:val="en-GB" w:eastAsia="de-DE"/>
        </w:rPr>
        <w:t xml:space="preserve">April </w:t>
      </w:r>
      <w:r w:rsidR="1D415977" w:rsidRPr="5FA50D32">
        <w:rPr>
          <w:sz w:val="20"/>
          <w:szCs w:val="20"/>
          <w:lang w:val="en-GB" w:eastAsia="de-DE"/>
        </w:rPr>
        <w:t xml:space="preserve">2022 </w:t>
      </w:r>
      <w:r w:rsidRPr="5FA50D32">
        <w:rPr>
          <w:sz w:val="20"/>
          <w:szCs w:val="20"/>
          <w:lang w:val="en-GB" w:eastAsia="de-DE"/>
        </w:rPr>
        <w:t>semester.</w:t>
      </w:r>
      <w:r w:rsidR="00FF46B9" w:rsidRPr="5FA50D32">
        <w:rPr>
          <w:sz w:val="20"/>
          <w:szCs w:val="20"/>
          <w:lang w:val="en-GB" w:eastAsia="de-DE"/>
        </w:rPr>
        <w:t xml:space="preserve"> Additionally, the utilization of multiple platforms characterized the April 2022 semester, with Microsoft Teams used for online consultation, recording, and project peer review. In contrast, Brightspace LMS was utilized for the purposes of announcement dissemination and access to all learning materials. However, in the subsequent October semester, a concerted effort was made to streamline all educational activities within the Brightspace LMS, consolidating various functions into a single, comprehensive learning platform.</w:t>
      </w:r>
    </w:p>
    <w:p w14:paraId="79356A04" w14:textId="77777777" w:rsidR="00FE64B8" w:rsidRDefault="00FE64B8" w:rsidP="005978DE">
      <w:pPr>
        <w:rPr>
          <w:sz w:val="20"/>
          <w:lang w:val="en-GB" w:eastAsia="ja-JP"/>
        </w:rPr>
      </w:pPr>
    </w:p>
    <w:p w14:paraId="059EAFD2" w14:textId="77777777" w:rsidR="005978DE" w:rsidRDefault="005978DE" w:rsidP="005978DE">
      <w:pPr>
        <w:rPr>
          <w:b/>
          <w:sz w:val="20"/>
          <w:lang w:val="en-GB" w:eastAsia="ja-JP"/>
        </w:rPr>
      </w:pPr>
      <w:r w:rsidRPr="005978DE">
        <w:rPr>
          <w:b/>
          <w:sz w:val="20"/>
          <w:lang w:val="en-GB" w:eastAsia="ja-JP"/>
        </w:rPr>
        <w:t>Brightspace LMS</w:t>
      </w:r>
    </w:p>
    <w:p w14:paraId="17FDFD5A" w14:textId="77777777" w:rsidR="008E00D4" w:rsidRPr="003D163D" w:rsidRDefault="008E00D4" w:rsidP="005978DE">
      <w:pPr>
        <w:rPr>
          <w:b/>
          <w:sz w:val="20"/>
          <w:lang w:val="en-GB" w:eastAsia="ja-JP"/>
        </w:rPr>
      </w:pPr>
    </w:p>
    <w:p w14:paraId="1BC61CB9" w14:textId="1FC9C512" w:rsidR="00B55CF9" w:rsidRPr="00B55CF9" w:rsidRDefault="00B55CF9" w:rsidP="00B55CF9">
      <w:pPr>
        <w:pStyle w:val="PlainText"/>
        <w:jc w:val="both"/>
        <w:rPr>
          <w:rFonts w:ascii="Times New Roman" w:hAnsi="Times New Roman"/>
          <w:lang w:val="en-GB"/>
        </w:rPr>
      </w:pPr>
      <w:r w:rsidRPr="00B55CF9">
        <w:rPr>
          <w:rFonts w:ascii="Times New Roman" w:hAnsi="Times New Roman"/>
          <w:lang w:val="en-GB"/>
        </w:rPr>
        <w:t xml:space="preserve">Brightspace </w:t>
      </w:r>
      <w:r w:rsidR="00123E04">
        <w:rPr>
          <w:rFonts w:ascii="Times New Roman" w:hAnsi="Times New Roman"/>
          <w:lang w:val="en-GB"/>
        </w:rPr>
        <w:t>is</w:t>
      </w:r>
      <w:r w:rsidRPr="00B55CF9">
        <w:rPr>
          <w:rFonts w:ascii="Times New Roman" w:hAnsi="Times New Roman"/>
          <w:lang w:val="en-GB"/>
        </w:rPr>
        <w:t xml:space="preserve"> a cloud-based </w:t>
      </w:r>
      <w:r w:rsidR="00123E04">
        <w:rPr>
          <w:rFonts w:ascii="Times New Roman" w:hAnsi="Times New Roman"/>
          <w:lang w:val="en-GB"/>
        </w:rPr>
        <w:t>L</w:t>
      </w:r>
      <w:r w:rsidRPr="00B55CF9">
        <w:rPr>
          <w:rFonts w:ascii="Times New Roman" w:hAnsi="Times New Roman"/>
          <w:lang w:val="en-GB"/>
        </w:rPr>
        <w:t xml:space="preserve">earning </w:t>
      </w:r>
      <w:r w:rsidR="00123E04">
        <w:rPr>
          <w:rFonts w:ascii="Times New Roman" w:hAnsi="Times New Roman"/>
          <w:lang w:val="en-GB"/>
        </w:rPr>
        <w:t>M</w:t>
      </w:r>
      <w:r w:rsidRPr="00B55CF9">
        <w:rPr>
          <w:rFonts w:ascii="Times New Roman" w:hAnsi="Times New Roman"/>
          <w:lang w:val="en-GB"/>
        </w:rPr>
        <w:t xml:space="preserve">anagement </w:t>
      </w:r>
      <w:r w:rsidR="00123E04">
        <w:rPr>
          <w:rFonts w:ascii="Times New Roman" w:hAnsi="Times New Roman"/>
          <w:lang w:val="en-GB"/>
        </w:rPr>
        <w:t>S</w:t>
      </w:r>
      <w:r w:rsidRPr="00B55CF9">
        <w:rPr>
          <w:rFonts w:ascii="Times New Roman" w:hAnsi="Times New Roman"/>
          <w:lang w:val="en-GB"/>
        </w:rPr>
        <w:t>ystem (LMS) developed by D2L Corporation</w:t>
      </w:r>
      <w:r w:rsidR="006A1104">
        <w:rPr>
          <w:rFonts w:ascii="Times New Roman" w:hAnsi="Times New Roman"/>
          <w:lang w:val="en-GB"/>
        </w:rPr>
        <w:t xml:space="preserve"> and</w:t>
      </w:r>
      <w:r w:rsidRPr="00B55CF9">
        <w:rPr>
          <w:rFonts w:ascii="Times New Roman" w:hAnsi="Times New Roman"/>
          <w:lang w:val="en-GB"/>
        </w:rPr>
        <w:t xml:space="preserve"> is designed to support the delivery of education and training programs. This LMS offers a range of tools and features to assist educators in creating and managing online courses, delivering personalized learning experiences and monitoring student progress (D2L Brightspace, n.d.).</w:t>
      </w:r>
    </w:p>
    <w:p w14:paraId="1A48B396" w14:textId="77777777" w:rsidR="00B55CF9" w:rsidRPr="00B55CF9" w:rsidRDefault="00B55CF9" w:rsidP="00B55CF9">
      <w:pPr>
        <w:pStyle w:val="PlainText"/>
        <w:jc w:val="both"/>
        <w:rPr>
          <w:rFonts w:ascii="Times New Roman" w:hAnsi="Times New Roman"/>
          <w:lang w:val="en-GB"/>
        </w:rPr>
      </w:pPr>
    </w:p>
    <w:p w14:paraId="19FFC272" w14:textId="3251C6CF" w:rsidR="00FE64B8" w:rsidRDefault="00B55CF9" w:rsidP="00B55CF9">
      <w:pPr>
        <w:pStyle w:val="PlainText"/>
        <w:jc w:val="both"/>
        <w:rPr>
          <w:rFonts w:ascii="Times New Roman" w:hAnsi="Times New Roman"/>
          <w:lang w:val="en-GB"/>
        </w:rPr>
      </w:pPr>
      <w:r w:rsidRPr="00B55CF9">
        <w:rPr>
          <w:rFonts w:ascii="Times New Roman" w:hAnsi="Times New Roman"/>
          <w:lang w:val="en-GB"/>
        </w:rPr>
        <w:t>In Singapore, the five polytechnics and the Institute of Technical Education (ITE), collectively known as POLITE, have adopted Brightspace LMS since 2021. At Ngee Ann Polytechnic, all modules</w:t>
      </w:r>
      <w:r w:rsidR="00B96B3F">
        <w:rPr>
          <w:rFonts w:ascii="Times New Roman" w:hAnsi="Times New Roman"/>
          <w:lang w:val="en-GB"/>
        </w:rPr>
        <w:t>’ content</w:t>
      </w:r>
      <w:r w:rsidRPr="00B55CF9">
        <w:rPr>
          <w:rFonts w:ascii="Times New Roman" w:hAnsi="Times New Roman"/>
          <w:lang w:val="en-GB"/>
        </w:rPr>
        <w:t xml:space="preserve"> </w:t>
      </w:r>
      <w:r w:rsidR="00386C74" w:rsidRPr="00B55CF9">
        <w:rPr>
          <w:rFonts w:ascii="Times New Roman" w:hAnsi="Times New Roman"/>
          <w:lang w:val="en-GB"/>
        </w:rPr>
        <w:t>was</w:t>
      </w:r>
      <w:r w:rsidRPr="00B55CF9">
        <w:rPr>
          <w:rFonts w:ascii="Times New Roman" w:hAnsi="Times New Roman"/>
          <w:lang w:val="en-GB"/>
        </w:rPr>
        <w:t xml:space="preserve"> migrated to Brightspace LMS starting from the April 2021 semester. The author of the paper has utilized the tools provided in Brightspace LMS to create and organize module materials, which include lecture handouts, videos, practical and practice worksheets, quizzes, </w:t>
      </w:r>
      <w:r w:rsidRPr="00B55CF9">
        <w:rPr>
          <w:rFonts w:ascii="Times New Roman" w:hAnsi="Times New Roman"/>
          <w:lang w:val="en-GB"/>
        </w:rPr>
        <w:t xml:space="preserve">assignments, discussion forums, and virtual classrooms. In addition, the author has </w:t>
      </w:r>
      <w:r w:rsidR="00B96B3F">
        <w:rPr>
          <w:rFonts w:ascii="Times New Roman" w:hAnsi="Times New Roman"/>
          <w:lang w:val="en-GB"/>
        </w:rPr>
        <w:t xml:space="preserve">embraced the use </w:t>
      </w:r>
      <w:r w:rsidR="00ED6D70">
        <w:rPr>
          <w:rFonts w:ascii="Times New Roman" w:hAnsi="Times New Roman"/>
          <w:lang w:val="en-GB"/>
        </w:rPr>
        <w:t>of dashboard</w:t>
      </w:r>
      <w:r w:rsidRPr="00B55CF9">
        <w:rPr>
          <w:rFonts w:ascii="Times New Roman" w:hAnsi="Times New Roman"/>
          <w:lang w:val="en-GB"/>
        </w:rPr>
        <w:t xml:space="preserve"> in Brightspace LMS to monitor class engagement and progress through real-time </w:t>
      </w:r>
      <w:r w:rsidR="00B96B3F">
        <w:rPr>
          <w:rFonts w:ascii="Times New Roman" w:hAnsi="Times New Roman"/>
          <w:lang w:val="en-GB"/>
        </w:rPr>
        <w:t xml:space="preserve">learning </w:t>
      </w:r>
      <w:r w:rsidRPr="00B55CF9">
        <w:rPr>
          <w:rFonts w:ascii="Times New Roman" w:hAnsi="Times New Roman"/>
          <w:lang w:val="en-GB"/>
        </w:rPr>
        <w:t>analytics captured within the LMS.</w:t>
      </w:r>
    </w:p>
    <w:p w14:paraId="3D2267D0" w14:textId="77777777" w:rsidR="00B55CF9" w:rsidRDefault="00B55CF9" w:rsidP="00B55CF9">
      <w:pPr>
        <w:pStyle w:val="PlainText"/>
        <w:jc w:val="both"/>
        <w:rPr>
          <w:rFonts w:ascii="Times New Roman" w:hAnsi="Times New Roman"/>
          <w:lang w:val="en-GB"/>
        </w:rPr>
      </w:pPr>
    </w:p>
    <w:p w14:paraId="5697A7E6" w14:textId="77777777" w:rsidR="005978DE" w:rsidRPr="003D163D" w:rsidRDefault="003D163D" w:rsidP="003D163D">
      <w:pPr>
        <w:rPr>
          <w:b/>
          <w:sz w:val="20"/>
          <w:lang w:val="en-GB" w:eastAsia="ja-JP"/>
        </w:rPr>
      </w:pPr>
      <w:r>
        <w:rPr>
          <w:b/>
          <w:sz w:val="20"/>
          <w:lang w:val="en-GB" w:eastAsia="ja-JP"/>
        </w:rPr>
        <w:t>LcL Design</w:t>
      </w:r>
    </w:p>
    <w:p w14:paraId="11C2F16C" w14:textId="2EBD5F6B" w:rsidR="003D163D" w:rsidRPr="003E0719" w:rsidRDefault="00FE64B8" w:rsidP="00FE64B8">
      <w:pPr>
        <w:jc w:val="both"/>
        <w:rPr>
          <w:sz w:val="20"/>
          <w:lang w:val="en-GB" w:eastAsia="ja-JP"/>
        </w:rPr>
      </w:pPr>
      <w:r w:rsidRPr="00FE64B8">
        <w:rPr>
          <w:sz w:val="20"/>
          <w:lang w:val="en-GB" w:eastAsia="de-DE"/>
        </w:rPr>
        <w:t>Learner-centered learning (LcL) is a</w:t>
      </w:r>
      <w:r w:rsidR="00C5127D">
        <w:rPr>
          <w:sz w:val="20"/>
          <w:lang w:val="en-GB" w:eastAsia="de-DE"/>
        </w:rPr>
        <w:t xml:space="preserve"> teaching and learning</w:t>
      </w:r>
      <w:r w:rsidRPr="00FE64B8">
        <w:rPr>
          <w:sz w:val="20"/>
          <w:lang w:val="en-GB" w:eastAsia="de-DE"/>
        </w:rPr>
        <w:t xml:space="preserve"> approach that prioritizes the learner's needs and interests. In LcL design, the teacher becomes a facilitator, providing resources and guidance to support students in their learning journey. The key principles of LcL design include</w:t>
      </w:r>
      <w:r w:rsidR="00177DB6">
        <w:rPr>
          <w:sz w:val="20"/>
          <w:lang w:val="en-GB" w:eastAsia="de-DE"/>
        </w:rPr>
        <w:t>:</w:t>
      </w:r>
      <w:r w:rsidRPr="00FE64B8">
        <w:rPr>
          <w:sz w:val="20"/>
          <w:lang w:val="en-GB" w:eastAsia="de-DE"/>
        </w:rPr>
        <w:t xml:space="preserve"> </w:t>
      </w:r>
      <w:r w:rsidR="00177DB6">
        <w:rPr>
          <w:sz w:val="20"/>
          <w:lang w:val="en-GB" w:eastAsia="de-DE"/>
        </w:rPr>
        <w:t xml:space="preserve">(1) </w:t>
      </w:r>
      <w:r w:rsidRPr="00FE64B8">
        <w:rPr>
          <w:sz w:val="20"/>
          <w:lang w:val="en-GB" w:eastAsia="de-DE"/>
        </w:rPr>
        <w:t>focus on the learner</w:t>
      </w:r>
      <w:r w:rsidR="00177DB6">
        <w:rPr>
          <w:sz w:val="20"/>
          <w:lang w:val="en-GB" w:eastAsia="de-DE"/>
        </w:rPr>
        <w:t>;</w:t>
      </w:r>
      <w:r w:rsidRPr="00FE64B8">
        <w:rPr>
          <w:sz w:val="20"/>
          <w:lang w:val="en-GB" w:eastAsia="de-DE"/>
        </w:rPr>
        <w:t xml:space="preserve"> </w:t>
      </w:r>
      <w:r w:rsidR="00177DB6">
        <w:rPr>
          <w:sz w:val="20"/>
          <w:lang w:val="en-GB" w:eastAsia="de-DE"/>
        </w:rPr>
        <w:t xml:space="preserve">(2) </w:t>
      </w:r>
      <w:r w:rsidRPr="00FE64B8">
        <w:rPr>
          <w:sz w:val="20"/>
          <w:lang w:val="en-GB" w:eastAsia="de-DE"/>
        </w:rPr>
        <w:t>active learning</w:t>
      </w:r>
      <w:r w:rsidR="00177DB6">
        <w:rPr>
          <w:sz w:val="20"/>
          <w:lang w:val="en-GB" w:eastAsia="de-DE"/>
        </w:rPr>
        <w:t>;</w:t>
      </w:r>
      <w:r w:rsidRPr="00FE64B8">
        <w:rPr>
          <w:sz w:val="20"/>
          <w:lang w:val="en-GB" w:eastAsia="de-DE"/>
        </w:rPr>
        <w:t xml:space="preserve"> </w:t>
      </w:r>
      <w:r w:rsidR="00177DB6">
        <w:rPr>
          <w:sz w:val="20"/>
          <w:lang w:val="en-GB" w:eastAsia="de-DE"/>
        </w:rPr>
        <w:t xml:space="preserve">(3) </w:t>
      </w:r>
      <w:r w:rsidRPr="00FE64B8">
        <w:rPr>
          <w:sz w:val="20"/>
          <w:lang w:val="en-GB" w:eastAsia="de-DE"/>
        </w:rPr>
        <w:t>collaboration</w:t>
      </w:r>
      <w:r w:rsidR="00177DB6">
        <w:rPr>
          <w:sz w:val="20"/>
          <w:lang w:val="en-GB" w:eastAsia="de-DE"/>
        </w:rPr>
        <w:t>;</w:t>
      </w:r>
      <w:r w:rsidRPr="00FE64B8">
        <w:rPr>
          <w:sz w:val="20"/>
          <w:lang w:val="en-GB" w:eastAsia="de-DE"/>
        </w:rPr>
        <w:t xml:space="preserve"> </w:t>
      </w:r>
      <w:r w:rsidR="00177DB6">
        <w:rPr>
          <w:sz w:val="20"/>
          <w:lang w:val="en-GB" w:eastAsia="de-DE"/>
        </w:rPr>
        <w:t xml:space="preserve">(4) </w:t>
      </w:r>
      <w:r w:rsidRPr="00FE64B8">
        <w:rPr>
          <w:sz w:val="20"/>
          <w:lang w:val="en-GB" w:eastAsia="de-DE"/>
        </w:rPr>
        <w:t>feedback and reflection</w:t>
      </w:r>
      <w:r w:rsidR="006A233D">
        <w:rPr>
          <w:sz w:val="20"/>
          <w:lang w:val="en-GB" w:eastAsia="de-DE"/>
        </w:rPr>
        <w:t xml:space="preserve"> (</w:t>
      </w:r>
      <w:r w:rsidR="006A233D" w:rsidRPr="006A233D">
        <w:rPr>
          <w:sz w:val="20"/>
          <w:lang w:val="en-GB" w:eastAsia="de-DE"/>
        </w:rPr>
        <w:t>Weimer</w:t>
      </w:r>
      <w:r w:rsidR="006A233D">
        <w:rPr>
          <w:sz w:val="20"/>
          <w:lang w:val="en-GB" w:eastAsia="de-DE"/>
        </w:rPr>
        <w:t>, 2013).</w:t>
      </w:r>
      <w:r w:rsidRPr="00FE64B8">
        <w:rPr>
          <w:sz w:val="20"/>
          <w:lang w:val="en-GB" w:eastAsia="de-DE"/>
        </w:rPr>
        <w:t xml:space="preserve"> By incorporating these principles, LcL design fosters student agency, self-</w:t>
      </w:r>
      <w:r w:rsidR="004969B3">
        <w:rPr>
          <w:sz w:val="20"/>
          <w:lang w:val="en-GB" w:eastAsia="de-DE"/>
        </w:rPr>
        <w:t>directedness</w:t>
      </w:r>
      <w:r w:rsidRPr="00FE64B8">
        <w:rPr>
          <w:sz w:val="20"/>
          <w:lang w:val="en-GB" w:eastAsia="de-DE"/>
        </w:rPr>
        <w:t xml:space="preserve">, and engagement, </w:t>
      </w:r>
      <w:r w:rsidR="004969B3">
        <w:rPr>
          <w:sz w:val="20"/>
          <w:lang w:val="en-GB" w:eastAsia="de-DE"/>
        </w:rPr>
        <w:t xml:space="preserve">which </w:t>
      </w:r>
      <w:r w:rsidRPr="00FE64B8">
        <w:rPr>
          <w:sz w:val="20"/>
          <w:lang w:val="en-GB" w:eastAsia="de-DE"/>
        </w:rPr>
        <w:t>ultimately promo</w:t>
      </w:r>
      <w:r w:rsidR="004969B3">
        <w:rPr>
          <w:sz w:val="20"/>
          <w:lang w:val="en-GB" w:eastAsia="de-DE"/>
        </w:rPr>
        <w:t>tes</w:t>
      </w:r>
      <w:r w:rsidRPr="00FE64B8">
        <w:rPr>
          <w:sz w:val="20"/>
          <w:lang w:val="en-GB" w:eastAsia="de-DE"/>
        </w:rPr>
        <w:t xml:space="preserve"> learning and growth. The LcL designs </w:t>
      </w:r>
      <w:r w:rsidR="00F50F92">
        <w:rPr>
          <w:sz w:val="20"/>
          <w:lang w:val="en-GB" w:eastAsia="de-DE"/>
        </w:rPr>
        <w:t xml:space="preserve">in OAL </w:t>
      </w:r>
      <w:r w:rsidRPr="00FE64B8">
        <w:rPr>
          <w:sz w:val="20"/>
          <w:lang w:val="en-GB" w:eastAsia="de-DE"/>
        </w:rPr>
        <w:t>were implemented according to the</w:t>
      </w:r>
      <w:r w:rsidR="004969B3">
        <w:rPr>
          <w:sz w:val="20"/>
          <w:lang w:val="en-GB" w:eastAsia="de-DE"/>
        </w:rPr>
        <w:t>se</w:t>
      </w:r>
      <w:r w:rsidRPr="00FE64B8">
        <w:rPr>
          <w:sz w:val="20"/>
          <w:lang w:val="en-GB" w:eastAsia="de-DE"/>
        </w:rPr>
        <w:t xml:space="preserve"> key principles</w:t>
      </w:r>
      <w:r w:rsidR="004969B3">
        <w:rPr>
          <w:sz w:val="20"/>
          <w:lang w:val="en-GB" w:eastAsia="de-DE"/>
        </w:rPr>
        <w:t xml:space="preserve">, which </w:t>
      </w:r>
      <w:r w:rsidRPr="00FE64B8">
        <w:rPr>
          <w:sz w:val="20"/>
          <w:lang w:val="en-GB" w:eastAsia="de-DE"/>
        </w:rPr>
        <w:t xml:space="preserve">were </w:t>
      </w:r>
      <w:r w:rsidR="004969B3">
        <w:rPr>
          <w:sz w:val="20"/>
          <w:lang w:val="en-GB" w:eastAsia="de-DE"/>
        </w:rPr>
        <w:t>further elaborated</w:t>
      </w:r>
      <w:r w:rsidR="004969B3" w:rsidRPr="00FE64B8">
        <w:rPr>
          <w:sz w:val="20"/>
          <w:lang w:val="en-GB" w:eastAsia="de-DE"/>
        </w:rPr>
        <w:t xml:space="preserve"> </w:t>
      </w:r>
      <w:r w:rsidRPr="00FE64B8">
        <w:rPr>
          <w:sz w:val="20"/>
          <w:lang w:val="en-GB" w:eastAsia="de-DE"/>
        </w:rPr>
        <w:t>below.</w:t>
      </w:r>
    </w:p>
    <w:p w14:paraId="6B25CB2D" w14:textId="77777777" w:rsidR="003D163D" w:rsidRDefault="003D163D" w:rsidP="00FE64B8">
      <w:pPr>
        <w:rPr>
          <w:bCs/>
          <w:i/>
          <w:iCs/>
          <w:sz w:val="20"/>
          <w:lang w:val="en-GB" w:eastAsia="de-DE"/>
        </w:rPr>
      </w:pPr>
    </w:p>
    <w:p w14:paraId="23F0632D" w14:textId="077344F0" w:rsidR="003D163D" w:rsidRPr="003D163D" w:rsidRDefault="003D163D" w:rsidP="003D163D">
      <w:pPr>
        <w:rPr>
          <w:bCs/>
          <w:i/>
          <w:iCs/>
          <w:sz w:val="20"/>
          <w:lang w:val="en-GB" w:eastAsia="de-DE"/>
        </w:rPr>
      </w:pPr>
      <w:r w:rsidRPr="003D163D">
        <w:rPr>
          <w:bCs/>
          <w:i/>
          <w:iCs/>
          <w:sz w:val="20"/>
          <w:lang w:val="en-GB" w:eastAsia="de-DE"/>
        </w:rPr>
        <w:t xml:space="preserve">1. </w:t>
      </w:r>
      <w:r w:rsidR="00177DB6">
        <w:rPr>
          <w:bCs/>
          <w:i/>
          <w:iCs/>
          <w:sz w:val="20"/>
          <w:lang w:val="en-GB" w:eastAsia="de-DE"/>
        </w:rPr>
        <w:t>F</w:t>
      </w:r>
      <w:r w:rsidRPr="003D163D">
        <w:rPr>
          <w:bCs/>
          <w:i/>
          <w:iCs/>
          <w:sz w:val="20"/>
          <w:lang w:val="en-GB" w:eastAsia="de-DE"/>
        </w:rPr>
        <w:t xml:space="preserve">ocus on the </w:t>
      </w:r>
      <w:r w:rsidR="00177DB6">
        <w:rPr>
          <w:bCs/>
          <w:i/>
          <w:iCs/>
          <w:sz w:val="20"/>
          <w:lang w:val="en-GB" w:eastAsia="de-DE"/>
        </w:rPr>
        <w:t>l</w:t>
      </w:r>
      <w:r w:rsidRPr="003D163D">
        <w:rPr>
          <w:bCs/>
          <w:i/>
          <w:iCs/>
          <w:sz w:val="20"/>
          <w:lang w:val="en-GB" w:eastAsia="de-DE"/>
        </w:rPr>
        <w:t>earner</w:t>
      </w:r>
    </w:p>
    <w:p w14:paraId="5A05CC83" w14:textId="79605FEB" w:rsidR="00FE64B8" w:rsidRPr="00FE64B8" w:rsidRDefault="00FE64B8" w:rsidP="00FE64B8">
      <w:pPr>
        <w:jc w:val="both"/>
        <w:rPr>
          <w:sz w:val="20"/>
          <w:lang w:val="en-GB" w:eastAsia="de-DE"/>
        </w:rPr>
      </w:pPr>
      <w:r w:rsidRPr="00FE64B8">
        <w:rPr>
          <w:sz w:val="20"/>
          <w:lang w:val="en-GB" w:eastAsia="de-DE"/>
        </w:rPr>
        <w:t xml:space="preserve">The LcL design aims to create a learning environment that is engaging, personalized, and tailored to the needs and interests of the learner. To achieve this, </w:t>
      </w:r>
      <w:r w:rsidR="00177DB6">
        <w:rPr>
          <w:sz w:val="20"/>
          <w:lang w:val="en-GB" w:eastAsia="de-DE"/>
        </w:rPr>
        <w:t xml:space="preserve">two considerations were incorporated in the OAL design, i.e. </w:t>
      </w:r>
      <w:r w:rsidRPr="00FE64B8">
        <w:rPr>
          <w:sz w:val="20"/>
          <w:lang w:val="en-GB" w:eastAsia="de-DE"/>
        </w:rPr>
        <w:t xml:space="preserve"> creating an enjoyable learning experience and making learning materials easily accessible to students</w:t>
      </w:r>
      <w:r w:rsidR="00F5544A">
        <w:rPr>
          <w:sz w:val="20"/>
          <w:lang w:val="en-GB" w:eastAsia="de-DE"/>
        </w:rPr>
        <w:t xml:space="preserve"> on the mobile platform</w:t>
      </w:r>
      <w:r w:rsidRPr="00FE64B8">
        <w:rPr>
          <w:sz w:val="20"/>
          <w:lang w:val="en-GB" w:eastAsia="de-DE"/>
        </w:rPr>
        <w:t>.</w:t>
      </w:r>
    </w:p>
    <w:p w14:paraId="2B83A1B2" w14:textId="77777777" w:rsidR="00FE64B8" w:rsidRPr="00FE64B8" w:rsidRDefault="00FE64B8" w:rsidP="00FE64B8">
      <w:pPr>
        <w:jc w:val="both"/>
        <w:rPr>
          <w:sz w:val="20"/>
          <w:lang w:val="en-GB" w:eastAsia="de-DE"/>
        </w:rPr>
      </w:pPr>
    </w:p>
    <w:p w14:paraId="73DEF6EA" w14:textId="20BC97D6" w:rsidR="00FE64B8" w:rsidRPr="00FE64B8" w:rsidRDefault="00FE64B8" w:rsidP="00FE64B8">
      <w:pPr>
        <w:jc w:val="both"/>
        <w:rPr>
          <w:sz w:val="20"/>
          <w:lang w:val="en-GB" w:eastAsia="de-DE"/>
        </w:rPr>
      </w:pPr>
      <w:r w:rsidRPr="00FE64B8">
        <w:rPr>
          <w:sz w:val="20"/>
          <w:lang w:val="en-GB" w:eastAsia="de-DE"/>
        </w:rPr>
        <w:t xml:space="preserve">To make learning enjoyable, the gamification elements, such as badges and </w:t>
      </w:r>
      <w:r w:rsidR="00A62CF3">
        <w:rPr>
          <w:sz w:val="20"/>
          <w:lang w:val="en-GB" w:eastAsia="de-DE"/>
        </w:rPr>
        <w:t>secret bits of media</w:t>
      </w:r>
      <w:r w:rsidR="00DA2C0F">
        <w:rPr>
          <w:sz w:val="20"/>
          <w:lang w:val="en-GB" w:eastAsia="de-DE"/>
        </w:rPr>
        <w:t xml:space="preserve">, </w:t>
      </w:r>
      <w:r w:rsidR="00DA2C0F" w:rsidRPr="00A62CF3">
        <w:rPr>
          <w:sz w:val="20"/>
          <w:lang w:val="en-GB" w:eastAsia="de-DE"/>
        </w:rPr>
        <w:t>i.e. Easter</w:t>
      </w:r>
      <w:r w:rsidRPr="00A62CF3">
        <w:rPr>
          <w:sz w:val="20"/>
          <w:lang w:val="en-GB" w:eastAsia="de-DE"/>
        </w:rPr>
        <w:t xml:space="preserve"> eggs</w:t>
      </w:r>
      <w:r w:rsidR="00A62CF3" w:rsidRPr="00E052C9">
        <w:rPr>
          <w:sz w:val="20"/>
          <w:lang w:val="en-GB" w:eastAsia="de-DE"/>
        </w:rPr>
        <w:t xml:space="preserve"> (</w:t>
      </w:r>
      <w:r w:rsidR="00A62CF3" w:rsidRPr="00A62CF3">
        <w:rPr>
          <w:sz w:val="20"/>
          <w:lang w:val="en-GB" w:eastAsia="de-DE"/>
        </w:rPr>
        <w:t>MakeUseOf, n.d.</w:t>
      </w:r>
      <w:r w:rsidR="00A62CF3" w:rsidRPr="00E052C9">
        <w:rPr>
          <w:sz w:val="20"/>
          <w:lang w:val="en-GB" w:eastAsia="de-DE"/>
        </w:rPr>
        <w:t>)</w:t>
      </w:r>
      <w:r w:rsidRPr="00A62CF3">
        <w:rPr>
          <w:sz w:val="20"/>
          <w:lang w:val="en-GB" w:eastAsia="de-DE"/>
        </w:rPr>
        <w:t>,</w:t>
      </w:r>
      <w:r w:rsidRPr="00FE64B8">
        <w:rPr>
          <w:sz w:val="20"/>
          <w:lang w:val="en-GB" w:eastAsia="de-DE"/>
        </w:rPr>
        <w:t xml:space="preserve"> </w:t>
      </w:r>
      <w:r w:rsidR="004B5A3E">
        <w:rPr>
          <w:sz w:val="20"/>
          <w:lang w:val="en-GB" w:eastAsia="de-DE"/>
        </w:rPr>
        <w:t xml:space="preserve">were used </w:t>
      </w:r>
      <w:r w:rsidRPr="00FE64B8">
        <w:rPr>
          <w:sz w:val="20"/>
          <w:lang w:val="en-GB" w:eastAsia="de-DE"/>
        </w:rPr>
        <w:t xml:space="preserve">to </w:t>
      </w:r>
      <w:r w:rsidR="006A3E47">
        <w:rPr>
          <w:sz w:val="20"/>
          <w:lang w:val="en-GB" w:eastAsia="de-DE"/>
        </w:rPr>
        <w:t>enhance</w:t>
      </w:r>
      <w:r w:rsidR="006A3E47" w:rsidRPr="00FE64B8">
        <w:rPr>
          <w:sz w:val="20"/>
          <w:lang w:val="en-GB" w:eastAsia="de-DE"/>
        </w:rPr>
        <w:t xml:space="preserve"> </w:t>
      </w:r>
      <w:r w:rsidRPr="00FE64B8">
        <w:rPr>
          <w:sz w:val="20"/>
          <w:lang w:val="en-GB" w:eastAsia="de-DE"/>
        </w:rPr>
        <w:t xml:space="preserve">the learning experience in the Brightspace LMS. These elements </w:t>
      </w:r>
      <w:r w:rsidR="00B72AD8">
        <w:rPr>
          <w:sz w:val="20"/>
          <w:lang w:val="en-GB" w:eastAsia="de-DE"/>
        </w:rPr>
        <w:t>were</w:t>
      </w:r>
      <w:r w:rsidRPr="00FE64B8">
        <w:rPr>
          <w:sz w:val="20"/>
          <w:lang w:val="en-GB" w:eastAsia="de-DE"/>
        </w:rPr>
        <w:t xml:space="preserve"> used to increase motivation and engagement by providing students with clear goals and rewards for their achievements. For instance, badges will be issued to the learners when they participated in the discussion forum (e.g. post a question or answer a question), or when they obtained full marks for any of the revision quizzes. </w:t>
      </w:r>
      <w:r w:rsidR="00DA2C0F">
        <w:rPr>
          <w:sz w:val="20"/>
          <w:lang w:val="en-GB" w:eastAsia="de-DE"/>
        </w:rPr>
        <w:t xml:space="preserve">And the idea of </w:t>
      </w:r>
      <w:r w:rsidR="00DA2C0F" w:rsidRPr="00A62CF3">
        <w:rPr>
          <w:sz w:val="20"/>
          <w:lang w:val="en-GB" w:eastAsia="de-DE"/>
        </w:rPr>
        <w:t>Easter eggs</w:t>
      </w:r>
      <w:r w:rsidR="00DA2C0F">
        <w:rPr>
          <w:sz w:val="20"/>
          <w:lang w:val="en-GB" w:eastAsia="de-DE"/>
        </w:rPr>
        <w:t xml:space="preserve"> </w:t>
      </w:r>
      <w:r w:rsidR="00A62CF3">
        <w:rPr>
          <w:sz w:val="20"/>
          <w:lang w:val="en-GB" w:eastAsia="de-DE"/>
        </w:rPr>
        <w:t xml:space="preserve">(i.e. hidden media in the LMS) </w:t>
      </w:r>
      <w:r w:rsidR="00DA2C0F">
        <w:rPr>
          <w:sz w:val="20"/>
          <w:lang w:val="en-GB" w:eastAsia="de-DE"/>
        </w:rPr>
        <w:t xml:space="preserve">will further encourage students to explore the module content within the LMS. </w:t>
      </w:r>
      <w:r w:rsidRPr="00FE64B8">
        <w:rPr>
          <w:sz w:val="20"/>
          <w:lang w:val="en-GB" w:eastAsia="de-DE"/>
        </w:rPr>
        <w:t xml:space="preserve">By incorporating these elements, </w:t>
      </w:r>
      <w:r w:rsidR="00930339">
        <w:rPr>
          <w:sz w:val="20"/>
          <w:lang w:val="en-GB" w:eastAsia="de-DE"/>
        </w:rPr>
        <w:t xml:space="preserve">the </w:t>
      </w:r>
      <w:r w:rsidRPr="00FE64B8">
        <w:rPr>
          <w:sz w:val="20"/>
          <w:lang w:val="en-GB" w:eastAsia="de-DE"/>
        </w:rPr>
        <w:t xml:space="preserve">LcL design aims to create a fun and engaging learning experience that promotes </w:t>
      </w:r>
      <w:r w:rsidR="006A233D">
        <w:rPr>
          <w:sz w:val="20"/>
          <w:lang w:val="en-GB" w:eastAsia="de-DE"/>
        </w:rPr>
        <w:t>ex</w:t>
      </w:r>
      <w:r w:rsidRPr="00FE64B8">
        <w:rPr>
          <w:sz w:val="20"/>
          <w:lang w:val="en-GB" w:eastAsia="de-DE"/>
        </w:rPr>
        <w:t>trinsic motivation and encourages students to take an active role in their learning.</w:t>
      </w:r>
    </w:p>
    <w:p w14:paraId="4BB35343" w14:textId="0D8FE70F" w:rsidR="00FE64B8" w:rsidRDefault="00FE64B8" w:rsidP="00FE64B8">
      <w:pPr>
        <w:jc w:val="both"/>
        <w:rPr>
          <w:sz w:val="20"/>
          <w:lang w:val="en-GB" w:eastAsia="de-DE"/>
        </w:rPr>
      </w:pPr>
    </w:p>
    <w:p w14:paraId="3670E78E" w14:textId="230CC4B7" w:rsidR="00F4339D" w:rsidRDefault="00DA66D4" w:rsidP="16862958">
      <w:pPr>
        <w:jc w:val="both"/>
        <w:rPr>
          <w:sz w:val="20"/>
          <w:szCs w:val="20"/>
          <w:lang w:val="en-GB" w:eastAsia="de-DE"/>
        </w:rPr>
      </w:pPr>
      <w:r w:rsidRPr="16862958">
        <w:rPr>
          <w:sz w:val="20"/>
          <w:szCs w:val="20"/>
          <w:lang w:val="en-GB" w:eastAsia="de-DE"/>
        </w:rPr>
        <w:t xml:space="preserve">According to </w:t>
      </w:r>
      <w:r w:rsidR="006A233D" w:rsidRPr="006A233D">
        <w:rPr>
          <w:sz w:val="20"/>
          <w:szCs w:val="20"/>
          <w:lang w:val="en-GB" w:eastAsia="de-DE"/>
        </w:rPr>
        <w:t>Statista</w:t>
      </w:r>
      <w:r w:rsidR="006A233D" w:rsidRPr="006A233D" w:rsidDel="006A233D">
        <w:rPr>
          <w:sz w:val="20"/>
          <w:szCs w:val="20"/>
          <w:lang w:val="en-GB" w:eastAsia="de-DE"/>
        </w:rPr>
        <w:t xml:space="preserve"> </w:t>
      </w:r>
      <w:r w:rsidR="006B2808" w:rsidRPr="16862958">
        <w:rPr>
          <w:sz w:val="20"/>
          <w:szCs w:val="20"/>
          <w:lang w:val="en-GB" w:eastAsia="de-DE"/>
        </w:rPr>
        <w:t xml:space="preserve">(Published by Statista Research Department &amp; 19, 2023), the smartphone penetration share reached about 92 percent in Singapore, indicating that it is a leading country for the use and engagement of smartphones. Therefore, to effectively engage learners in the OAL environment, it </w:t>
      </w:r>
      <w:r w:rsidR="00FE64B8" w:rsidRPr="16862958">
        <w:rPr>
          <w:sz w:val="20"/>
          <w:szCs w:val="20"/>
          <w:lang w:val="en-GB" w:eastAsia="de-DE"/>
        </w:rPr>
        <w:t xml:space="preserve">is important to ensure ease of access to </w:t>
      </w:r>
      <w:r w:rsidR="00C93AAC">
        <w:rPr>
          <w:sz w:val="20"/>
          <w:szCs w:val="20"/>
          <w:lang w:val="en-GB" w:eastAsia="de-DE"/>
        </w:rPr>
        <w:t xml:space="preserve">all their </w:t>
      </w:r>
      <w:r w:rsidR="00FE64B8" w:rsidRPr="16862958">
        <w:rPr>
          <w:sz w:val="20"/>
          <w:szCs w:val="20"/>
          <w:lang w:val="en-GB" w:eastAsia="de-DE"/>
        </w:rPr>
        <w:t xml:space="preserve">learning </w:t>
      </w:r>
      <w:r w:rsidR="001870E7">
        <w:rPr>
          <w:sz w:val="20"/>
          <w:szCs w:val="20"/>
          <w:lang w:val="en-GB" w:eastAsia="de-DE"/>
        </w:rPr>
        <w:t>within one</w:t>
      </w:r>
      <w:r w:rsidR="00FE64B8" w:rsidRPr="16862958">
        <w:rPr>
          <w:sz w:val="20"/>
          <w:szCs w:val="20"/>
          <w:lang w:val="en-GB" w:eastAsia="de-DE"/>
        </w:rPr>
        <w:t xml:space="preserve"> platform</w:t>
      </w:r>
      <w:r w:rsidR="001870E7">
        <w:rPr>
          <w:sz w:val="20"/>
          <w:szCs w:val="20"/>
          <w:lang w:val="en-GB" w:eastAsia="de-DE"/>
        </w:rPr>
        <w:t xml:space="preserve">, and also options for students to access learning via their mobile devices. </w:t>
      </w:r>
      <w:r w:rsidR="00FE64B8" w:rsidRPr="16862958">
        <w:rPr>
          <w:sz w:val="20"/>
          <w:szCs w:val="20"/>
          <w:lang w:val="en-GB" w:eastAsia="de-DE"/>
        </w:rPr>
        <w:t xml:space="preserve">The </w:t>
      </w:r>
      <w:r w:rsidR="001870E7">
        <w:rPr>
          <w:sz w:val="20"/>
          <w:szCs w:val="20"/>
          <w:lang w:val="en-GB" w:eastAsia="de-DE"/>
        </w:rPr>
        <w:t xml:space="preserve">Brightspace </w:t>
      </w:r>
      <w:r w:rsidR="00FE64B8" w:rsidRPr="16862958">
        <w:rPr>
          <w:sz w:val="20"/>
          <w:szCs w:val="20"/>
          <w:lang w:val="en-GB" w:eastAsia="de-DE"/>
        </w:rPr>
        <w:t>Pulse app</w:t>
      </w:r>
      <w:r w:rsidR="001870E7">
        <w:rPr>
          <w:sz w:val="20"/>
          <w:szCs w:val="20"/>
          <w:lang w:val="en-GB" w:eastAsia="de-DE"/>
        </w:rPr>
        <w:t xml:space="preserve"> (i.e. the mobile companion of the Brightspace LMS)</w:t>
      </w:r>
      <w:r w:rsidR="00FE64B8" w:rsidRPr="16862958">
        <w:rPr>
          <w:sz w:val="20"/>
          <w:szCs w:val="20"/>
          <w:lang w:val="en-GB" w:eastAsia="de-DE"/>
        </w:rPr>
        <w:t xml:space="preserve"> </w:t>
      </w:r>
      <w:r w:rsidR="001870E7">
        <w:rPr>
          <w:sz w:val="20"/>
          <w:szCs w:val="20"/>
          <w:lang w:val="en-GB" w:eastAsia="de-DE"/>
        </w:rPr>
        <w:t>enables students to “learn on the go”</w:t>
      </w:r>
      <w:r w:rsidR="00FE64B8" w:rsidRPr="16862958">
        <w:rPr>
          <w:sz w:val="20"/>
          <w:szCs w:val="20"/>
          <w:lang w:val="en-GB" w:eastAsia="de-DE"/>
        </w:rPr>
        <w:t xml:space="preserve">. </w:t>
      </w:r>
      <w:r w:rsidR="006B2808" w:rsidRPr="16862958">
        <w:rPr>
          <w:sz w:val="20"/>
          <w:szCs w:val="20"/>
          <w:lang w:val="en-GB" w:eastAsia="de-DE"/>
        </w:rPr>
        <w:t>T</w:t>
      </w:r>
      <w:r w:rsidR="00FE64B8" w:rsidRPr="16862958">
        <w:rPr>
          <w:sz w:val="20"/>
          <w:szCs w:val="20"/>
          <w:lang w:val="en-GB" w:eastAsia="de-DE"/>
        </w:rPr>
        <w:t xml:space="preserve">he learning materials </w:t>
      </w:r>
      <w:r w:rsidR="00FC6FF3" w:rsidRPr="16862958">
        <w:rPr>
          <w:sz w:val="20"/>
          <w:szCs w:val="20"/>
          <w:lang w:val="en-GB" w:eastAsia="de-DE"/>
        </w:rPr>
        <w:t>such as</w:t>
      </w:r>
      <w:r w:rsidR="00FE64B8" w:rsidRPr="16862958">
        <w:rPr>
          <w:sz w:val="20"/>
          <w:szCs w:val="20"/>
          <w:lang w:val="en-GB" w:eastAsia="de-DE"/>
        </w:rPr>
        <w:t xml:space="preserve"> PowerPoint presentations, documents, and videos, as </w:t>
      </w:r>
      <w:r w:rsidR="00FE64B8" w:rsidRPr="16862958">
        <w:rPr>
          <w:sz w:val="20"/>
          <w:szCs w:val="20"/>
          <w:lang w:val="en-GB" w:eastAsia="de-DE"/>
        </w:rPr>
        <w:lastRenderedPageBreak/>
        <w:t>well as hyperlink virtual classroom recordings</w:t>
      </w:r>
      <w:r w:rsidR="0028612B" w:rsidRPr="16862958">
        <w:rPr>
          <w:sz w:val="20"/>
          <w:szCs w:val="20"/>
          <w:lang w:val="en-GB" w:eastAsia="de-DE"/>
        </w:rPr>
        <w:t>,</w:t>
      </w:r>
      <w:r w:rsidR="00FE64B8" w:rsidRPr="16862958">
        <w:rPr>
          <w:sz w:val="20"/>
          <w:szCs w:val="20"/>
          <w:lang w:val="en-GB" w:eastAsia="de-DE"/>
        </w:rPr>
        <w:t xml:space="preserve"> can be accessed from within the app</w:t>
      </w:r>
      <w:r w:rsidR="006B2808" w:rsidRPr="16862958">
        <w:rPr>
          <w:sz w:val="20"/>
          <w:szCs w:val="20"/>
          <w:lang w:val="en-GB" w:eastAsia="de-DE"/>
        </w:rPr>
        <w:t xml:space="preserve"> without the need to download them</w:t>
      </w:r>
      <w:r w:rsidR="0028612B" w:rsidRPr="16862958">
        <w:rPr>
          <w:sz w:val="20"/>
          <w:szCs w:val="20"/>
          <w:lang w:val="en-GB" w:eastAsia="de-DE"/>
        </w:rPr>
        <w:t>.</w:t>
      </w:r>
      <w:r w:rsidR="00FE64B8" w:rsidRPr="16862958">
        <w:rPr>
          <w:sz w:val="20"/>
          <w:szCs w:val="20"/>
          <w:lang w:val="en-GB" w:eastAsia="de-DE"/>
        </w:rPr>
        <w:t xml:space="preserve"> This </w:t>
      </w:r>
      <w:r w:rsidR="00B72AD8" w:rsidRPr="16862958">
        <w:rPr>
          <w:sz w:val="20"/>
          <w:szCs w:val="20"/>
          <w:lang w:val="en-GB" w:eastAsia="de-DE"/>
        </w:rPr>
        <w:t>reduced</w:t>
      </w:r>
      <w:r w:rsidR="00FE64B8" w:rsidRPr="16862958">
        <w:rPr>
          <w:sz w:val="20"/>
          <w:szCs w:val="20"/>
          <w:lang w:val="en-GB" w:eastAsia="de-DE"/>
        </w:rPr>
        <w:t xml:space="preserve"> the time and effort needed to find and access learning materials, enabling students to focus</w:t>
      </w:r>
      <w:r w:rsidR="0028612B" w:rsidRPr="16862958">
        <w:rPr>
          <w:sz w:val="20"/>
          <w:szCs w:val="20"/>
          <w:lang w:val="en-GB" w:eastAsia="de-DE"/>
        </w:rPr>
        <w:t xml:space="preserve"> more</w:t>
      </w:r>
      <w:r w:rsidR="00FE64B8" w:rsidRPr="16862958">
        <w:rPr>
          <w:sz w:val="20"/>
          <w:szCs w:val="20"/>
          <w:lang w:val="en-GB" w:eastAsia="de-DE"/>
        </w:rPr>
        <w:t xml:space="preserve"> on the learning itself. </w:t>
      </w:r>
      <w:r w:rsidR="00D42B4A" w:rsidRPr="16862958">
        <w:rPr>
          <w:sz w:val="20"/>
          <w:szCs w:val="20"/>
          <w:lang w:val="en-GB" w:eastAsia="de-DE"/>
        </w:rPr>
        <w:t>With the LcL design principles of making learning more accessible, it</w:t>
      </w:r>
      <w:r w:rsidR="001870E7">
        <w:rPr>
          <w:sz w:val="20"/>
          <w:szCs w:val="20"/>
          <w:lang w:val="en-GB" w:eastAsia="de-DE"/>
        </w:rPr>
        <w:t xml:space="preserve"> </w:t>
      </w:r>
      <w:r w:rsidR="00FE64B8" w:rsidRPr="16862958">
        <w:rPr>
          <w:sz w:val="20"/>
          <w:szCs w:val="20"/>
          <w:lang w:val="en-GB" w:eastAsia="de-DE"/>
        </w:rPr>
        <w:t>aims to increase student engagement and motivation, which ultimately promotes learning and growth.</w:t>
      </w:r>
    </w:p>
    <w:p w14:paraId="22BF826F" w14:textId="77777777" w:rsidR="00ED6D70" w:rsidRDefault="00ED6D70" w:rsidP="00FE64B8">
      <w:pPr>
        <w:rPr>
          <w:bCs/>
          <w:iCs/>
          <w:sz w:val="20"/>
          <w:lang w:val="en-GB" w:eastAsia="de-DE"/>
        </w:rPr>
      </w:pPr>
    </w:p>
    <w:p w14:paraId="246FF832" w14:textId="77777777" w:rsidR="009740D8" w:rsidRDefault="009740D8" w:rsidP="009740D8">
      <w:pPr>
        <w:rPr>
          <w:bCs/>
          <w:i/>
          <w:iCs/>
          <w:sz w:val="20"/>
          <w:lang w:val="en-GB" w:eastAsia="de-DE"/>
        </w:rPr>
      </w:pPr>
      <w:r>
        <w:rPr>
          <w:bCs/>
          <w:i/>
          <w:iCs/>
          <w:sz w:val="20"/>
          <w:lang w:val="en-GB" w:eastAsia="de-DE"/>
        </w:rPr>
        <w:t>2</w:t>
      </w:r>
      <w:r w:rsidRPr="003D163D">
        <w:rPr>
          <w:bCs/>
          <w:i/>
          <w:iCs/>
          <w:sz w:val="20"/>
          <w:lang w:val="en-GB" w:eastAsia="de-DE"/>
        </w:rPr>
        <w:t xml:space="preserve">. </w:t>
      </w:r>
      <w:r>
        <w:rPr>
          <w:bCs/>
          <w:i/>
          <w:iCs/>
          <w:sz w:val="20"/>
          <w:lang w:val="en-GB" w:eastAsia="de-DE"/>
        </w:rPr>
        <w:t>Active learning</w:t>
      </w:r>
    </w:p>
    <w:p w14:paraId="1A52D11E" w14:textId="06972231" w:rsidR="00035DB3" w:rsidRDefault="000165F2" w:rsidP="00035DB3">
      <w:pPr>
        <w:jc w:val="both"/>
        <w:rPr>
          <w:sz w:val="20"/>
          <w:lang w:val="en-GB" w:eastAsia="de-DE"/>
        </w:rPr>
      </w:pPr>
      <w:r w:rsidRPr="000165F2">
        <w:rPr>
          <w:sz w:val="20"/>
          <w:lang w:val="en-GB" w:eastAsia="de-DE"/>
        </w:rPr>
        <w:t>Active learning is generally defined as any instructional method</w:t>
      </w:r>
      <w:r>
        <w:rPr>
          <w:sz w:val="20"/>
          <w:lang w:val="en-GB" w:eastAsia="de-DE"/>
        </w:rPr>
        <w:t xml:space="preserve"> </w:t>
      </w:r>
      <w:r w:rsidRPr="000165F2">
        <w:rPr>
          <w:sz w:val="20"/>
          <w:lang w:val="en-GB" w:eastAsia="de-DE"/>
        </w:rPr>
        <w:t>that engages students in the learning process. In short, active learning requires students to do meaningful learning activities and think</w:t>
      </w:r>
      <w:r>
        <w:rPr>
          <w:sz w:val="20"/>
          <w:lang w:val="en-GB" w:eastAsia="de-DE"/>
        </w:rPr>
        <w:t xml:space="preserve"> </w:t>
      </w:r>
      <w:r w:rsidRPr="000165F2">
        <w:rPr>
          <w:sz w:val="20"/>
          <w:lang w:val="en-GB" w:eastAsia="de-DE"/>
        </w:rPr>
        <w:t>about what they are doing</w:t>
      </w:r>
      <w:r>
        <w:rPr>
          <w:sz w:val="20"/>
          <w:lang w:val="en-GB" w:eastAsia="de-DE"/>
        </w:rPr>
        <w:t xml:space="preserve">, </w:t>
      </w:r>
      <w:r w:rsidR="00035DB3" w:rsidRPr="00035DB3">
        <w:rPr>
          <w:sz w:val="20"/>
          <w:lang w:val="en-GB" w:eastAsia="de-DE"/>
        </w:rPr>
        <w:t>through hands-on activities, group discussions, and other interactive experiences</w:t>
      </w:r>
      <w:r>
        <w:rPr>
          <w:sz w:val="20"/>
          <w:lang w:val="en-GB" w:eastAsia="de-DE"/>
        </w:rPr>
        <w:t xml:space="preserve"> (Prince, 2004)</w:t>
      </w:r>
      <w:r w:rsidR="00035DB3" w:rsidRPr="00035DB3">
        <w:rPr>
          <w:sz w:val="20"/>
          <w:lang w:val="en-GB" w:eastAsia="de-DE"/>
        </w:rPr>
        <w:t xml:space="preserve">. The goal of active learning is to promote understanding, retention and </w:t>
      </w:r>
      <w:r w:rsidR="0028612B">
        <w:rPr>
          <w:sz w:val="20"/>
          <w:lang w:val="en-GB" w:eastAsia="de-DE"/>
        </w:rPr>
        <w:t>deepening</w:t>
      </w:r>
      <w:r w:rsidR="0028612B" w:rsidRPr="00035DB3">
        <w:rPr>
          <w:sz w:val="20"/>
          <w:lang w:val="en-GB" w:eastAsia="de-DE"/>
        </w:rPr>
        <w:t xml:space="preserve"> </w:t>
      </w:r>
      <w:r w:rsidR="00035DB3" w:rsidRPr="00035DB3">
        <w:rPr>
          <w:sz w:val="20"/>
          <w:lang w:val="en-GB" w:eastAsia="de-DE"/>
        </w:rPr>
        <w:t xml:space="preserve">of knowledge and skills, by providing students with opportunities to apply what they have </w:t>
      </w:r>
      <w:r w:rsidR="00B72AD8">
        <w:rPr>
          <w:sz w:val="20"/>
          <w:lang w:val="en-GB" w:eastAsia="de-DE"/>
        </w:rPr>
        <w:t>learnt</w:t>
      </w:r>
      <w:r w:rsidR="00035DB3" w:rsidRPr="00035DB3">
        <w:rPr>
          <w:sz w:val="20"/>
          <w:lang w:val="en-GB" w:eastAsia="de-DE"/>
        </w:rPr>
        <w:t xml:space="preserve"> in meaningful ways.</w:t>
      </w:r>
    </w:p>
    <w:p w14:paraId="3D9438EC" w14:textId="7A58908B" w:rsidR="001870E7" w:rsidRDefault="001870E7" w:rsidP="00035DB3">
      <w:pPr>
        <w:jc w:val="both"/>
        <w:rPr>
          <w:sz w:val="20"/>
          <w:lang w:val="en-GB" w:eastAsia="de-DE"/>
        </w:rPr>
      </w:pPr>
    </w:p>
    <w:p w14:paraId="24345C60" w14:textId="5375C737" w:rsidR="001870E7" w:rsidRDefault="001870E7" w:rsidP="00E052C9">
      <w:pPr>
        <w:pStyle w:val="CommentText"/>
        <w:jc w:val="both"/>
      </w:pPr>
      <w:r>
        <w:t>Active learning strategies are utilized in the design of OAL to engage students learning during OAL. Some of these strategies include the use of web simulator</w:t>
      </w:r>
      <w:r w:rsidR="00134D80">
        <w:t xml:space="preserve"> (e.g. Tinkercad ("Tinkercad", n.d.)</w:t>
      </w:r>
      <w:r>
        <w:t xml:space="preserve"> which has been found to be effective in improving students' </w:t>
      </w:r>
      <w:r w:rsidR="00B95412">
        <w:t>programming</w:t>
      </w:r>
      <w:r>
        <w:t xml:space="preserve"> &amp; computational thinking</w:t>
      </w:r>
      <w:r w:rsidR="00CA7C9A">
        <w:t>,</w:t>
      </w:r>
      <w:r w:rsidR="00CA7C9A" w:rsidRPr="5FA50D32">
        <w:rPr>
          <w:lang w:val="en-GB" w:eastAsia="de-DE"/>
        </w:rPr>
        <w:t xml:space="preserve"> theoretical concepts and practical skills</w:t>
      </w:r>
      <w:r w:rsidR="00CA7C9A">
        <w:t xml:space="preserve"> </w:t>
      </w:r>
      <w:r>
        <w:t>(</w:t>
      </w:r>
      <w:r w:rsidR="00CA7C9A" w:rsidRPr="5FA50D32">
        <w:rPr>
          <w:lang w:val="en-GB" w:eastAsia="de-DE"/>
        </w:rPr>
        <w:t>Silva et al, 2019</w:t>
      </w:r>
      <w:r>
        <w:t>)</w:t>
      </w:r>
      <w:r w:rsidR="00CA7C9A">
        <w:t xml:space="preserve">. </w:t>
      </w:r>
      <w:r>
        <w:t xml:space="preserve"> </w:t>
      </w:r>
    </w:p>
    <w:p w14:paraId="04E54E18" w14:textId="77777777" w:rsidR="00035DB3" w:rsidRPr="00035DB3" w:rsidRDefault="00035DB3" w:rsidP="00035DB3">
      <w:pPr>
        <w:jc w:val="both"/>
        <w:rPr>
          <w:sz w:val="20"/>
          <w:lang w:val="en-GB" w:eastAsia="de-DE"/>
        </w:rPr>
      </w:pPr>
    </w:p>
    <w:p w14:paraId="48ED3535" w14:textId="75FE4CF2" w:rsidR="009740D8" w:rsidRDefault="00035DB3" w:rsidP="16862958">
      <w:pPr>
        <w:jc w:val="both"/>
        <w:rPr>
          <w:sz w:val="20"/>
          <w:szCs w:val="20"/>
          <w:lang w:val="en-GB" w:eastAsia="de-DE"/>
        </w:rPr>
      </w:pPr>
      <w:r w:rsidRPr="16862958">
        <w:rPr>
          <w:sz w:val="20"/>
          <w:szCs w:val="20"/>
          <w:lang w:val="en-GB" w:eastAsia="de-DE"/>
        </w:rPr>
        <w:t>In addition,</w:t>
      </w:r>
      <w:r w:rsidR="63CF0315" w:rsidRPr="16862958">
        <w:rPr>
          <w:sz w:val="20"/>
          <w:szCs w:val="20"/>
          <w:lang w:val="en-GB" w:eastAsia="de-DE"/>
        </w:rPr>
        <w:t xml:space="preserve"> other active learning </w:t>
      </w:r>
      <w:r w:rsidR="001870E7" w:rsidRPr="16862958">
        <w:rPr>
          <w:sz w:val="20"/>
          <w:szCs w:val="20"/>
          <w:lang w:val="en-GB" w:eastAsia="de-DE"/>
        </w:rPr>
        <w:t>strategies</w:t>
      </w:r>
      <w:r w:rsidR="63CF0315" w:rsidRPr="16862958">
        <w:rPr>
          <w:sz w:val="20"/>
          <w:szCs w:val="20"/>
          <w:lang w:val="en-GB" w:eastAsia="de-DE"/>
        </w:rPr>
        <w:t xml:space="preserve"> such as</w:t>
      </w:r>
      <w:r w:rsidRPr="16862958">
        <w:rPr>
          <w:sz w:val="20"/>
          <w:szCs w:val="20"/>
          <w:lang w:val="en-GB" w:eastAsia="de-DE"/>
        </w:rPr>
        <w:t xml:space="preserve"> the use of a variety of multimedia resources, such as embedded videos, documents, quizzes, and discussion forums</w:t>
      </w:r>
      <w:r w:rsidR="00930339" w:rsidRPr="16862958">
        <w:rPr>
          <w:sz w:val="20"/>
          <w:szCs w:val="20"/>
          <w:lang w:val="en-GB" w:eastAsia="de-DE"/>
        </w:rPr>
        <w:t xml:space="preserve"> encouraged </w:t>
      </w:r>
      <w:r w:rsidRPr="16862958">
        <w:rPr>
          <w:sz w:val="20"/>
          <w:szCs w:val="20"/>
          <w:lang w:val="en-GB" w:eastAsia="de-DE"/>
        </w:rPr>
        <w:t>interaction and</w:t>
      </w:r>
      <w:r w:rsidR="36D87B08" w:rsidRPr="16862958">
        <w:rPr>
          <w:sz w:val="20"/>
          <w:szCs w:val="20"/>
          <w:lang w:val="en-GB" w:eastAsia="de-DE"/>
        </w:rPr>
        <w:t xml:space="preserve"> student participation in the learning process</w:t>
      </w:r>
      <w:r w:rsidRPr="16862958">
        <w:rPr>
          <w:sz w:val="20"/>
          <w:szCs w:val="20"/>
          <w:lang w:val="en-GB" w:eastAsia="de-DE"/>
        </w:rPr>
        <w:t xml:space="preserve">. </w:t>
      </w:r>
      <w:r w:rsidR="01C65AE0" w:rsidRPr="16862958">
        <w:rPr>
          <w:sz w:val="20"/>
          <w:szCs w:val="20"/>
          <w:lang w:val="en-GB" w:eastAsia="de-DE"/>
        </w:rPr>
        <w:t xml:space="preserve">A diversity </w:t>
      </w:r>
      <w:r w:rsidR="00457AF8" w:rsidRPr="16862958">
        <w:rPr>
          <w:sz w:val="20"/>
          <w:szCs w:val="20"/>
          <w:lang w:val="en-GB" w:eastAsia="de-DE"/>
        </w:rPr>
        <w:t>of resources</w:t>
      </w:r>
      <w:r w:rsidRPr="16862958">
        <w:rPr>
          <w:sz w:val="20"/>
          <w:szCs w:val="20"/>
          <w:lang w:val="en-GB" w:eastAsia="de-DE"/>
        </w:rPr>
        <w:t xml:space="preserve"> can be used to provide students with different types of learning experiences, such as visual, auditory and </w:t>
      </w:r>
      <w:r w:rsidR="00457AF8" w:rsidRPr="16862958">
        <w:rPr>
          <w:sz w:val="20"/>
          <w:szCs w:val="20"/>
          <w:lang w:val="en-GB" w:eastAsia="de-DE"/>
        </w:rPr>
        <w:t>kinesthetics</w:t>
      </w:r>
      <w:r w:rsidRPr="16862958">
        <w:rPr>
          <w:sz w:val="20"/>
          <w:szCs w:val="20"/>
          <w:lang w:val="en-GB" w:eastAsia="de-DE"/>
        </w:rPr>
        <w:t xml:space="preserve">, which can help to engage students with </w:t>
      </w:r>
      <w:r w:rsidR="00930339" w:rsidRPr="16862958">
        <w:rPr>
          <w:sz w:val="20"/>
          <w:szCs w:val="20"/>
          <w:lang w:val="en-GB" w:eastAsia="de-DE"/>
        </w:rPr>
        <w:t xml:space="preserve">diverse </w:t>
      </w:r>
      <w:r w:rsidRPr="16862958">
        <w:rPr>
          <w:sz w:val="20"/>
          <w:szCs w:val="20"/>
          <w:lang w:val="en-GB" w:eastAsia="de-DE"/>
        </w:rPr>
        <w:t xml:space="preserve">learning styles. </w:t>
      </w:r>
      <w:r w:rsidR="00D42B4A" w:rsidRPr="16862958">
        <w:rPr>
          <w:sz w:val="20"/>
          <w:szCs w:val="20"/>
          <w:lang w:val="en-GB" w:eastAsia="de-DE"/>
        </w:rPr>
        <w:t xml:space="preserve">LcL design principles of </w:t>
      </w:r>
      <w:r w:rsidRPr="16862958">
        <w:rPr>
          <w:sz w:val="20"/>
          <w:szCs w:val="20"/>
          <w:lang w:val="en-GB" w:eastAsia="de-DE"/>
        </w:rPr>
        <w:t>providing a variety of resources,</w:t>
      </w:r>
      <w:r w:rsidR="00D42B4A" w:rsidRPr="16862958">
        <w:rPr>
          <w:sz w:val="20"/>
          <w:szCs w:val="20"/>
          <w:lang w:val="en-GB" w:eastAsia="de-DE"/>
        </w:rPr>
        <w:t xml:space="preserve"> it</w:t>
      </w:r>
      <w:r w:rsidRPr="16862958">
        <w:rPr>
          <w:sz w:val="20"/>
          <w:szCs w:val="20"/>
          <w:lang w:val="en-GB" w:eastAsia="de-DE"/>
        </w:rPr>
        <w:t xml:space="preserve"> can help to create a dynamic and interactive </w:t>
      </w:r>
      <w:r w:rsidR="0022078A" w:rsidRPr="16862958">
        <w:rPr>
          <w:sz w:val="20"/>
          <w:szCs w:val="20"/>
          <w:lang w:val="en-GB" w:eastAsia="de-DE"/>
        </w:rPr>
        <w:t>OAL</w:t>
      </w:r>
      <w:r w:rsidRPr="16862958">
        <w:rPr>
          <w:sz w:val="20"/>
          <w:szCs w:val="20"/>
          <w:lang w:val="en-GB" w:eastAsia="de-DE"/>
        </w:rPr>
        <w:t xml:space="preserve"> environment, where students can engage with the material in meaningful ways.</w:t>
      </w:r>
    </w:p>
    <w:p w14:paraId="4109B563" w14:textId="77777777" w:rsidR="00035DB3" w:rsidRDefault="00035DB3" w:rsidP="00035DB3">
      <w:pPr>
        <w:rPr>
          <w:bCs/>
          <w:iCs/>
          <w:sz w:val="20"/>
          <w:lang w:val="en-GB" w:eastAsia="de-DE"/>
        </w:rPr>
      </w:pPr>
    </w:p>
    <w:p w14:paraId="4F1EFF21" w14:textId="77777777" w:rsidR="009740D8" w:rsidRDefault="009740D8" w:rsidP="009740D8">
      <w:pPr>
        <w:rPr>
          <w:bCs/>
          <w:i/>
          <w:iCs/>
          <w:sz w:val="20"/>
          <w:lang w:val="en-GB" w:eastAsia="de-DE"/>
        </w:rPr>
      </w:pPr>
      <w:r>
        <w:rPr>
          <w:bCs/>
          <w:i/>
          <w:iCs/>
          <w:sz w:val="20"/>
          <w:lang w:val="en-GB" w:eastAsia="de-DE"/>
        </w:rPr>
        <w:t>3</w:t>
      </w:r>
      <w:r w:rsidRPr="003D163D">
        <w:rPr>
          <w:bCs/>
          <w:i/>
          <w:iCs/>
          <w:sz w:val="20"/>
          <w:lang w:val="en-GB" w:eastAsia="de-DE"/>
        </w:rPr>
        <w:t xml:space="preserve">. </w:t>
      </w:r>
      <w:r>
        <w:rPr>
          <w:bCs/>
          <w:i/>
          <w:iCs/>
          <w:sz w:val="20"/>
          <w:lang w:val="en-GB" w:eastAsia="de-DE"/>
        </w:rPr>
        <w:t>Collaboration</w:t>
      </w:r>
    </w:p>
    <w:p w14:paraId="11229E94" w14:textId="74DD3F8A" w:rsidR="003A36AE" w:rsidRPr="003A36AE" w:rsidRDefault="003A36AE" w:rsidP="00E052C9">
      <w:pPr>
        <w:spacing w:line="259" w:lineRule="auto"/>
        <w:jc w:val="both"/>
        <w:rPr>
          <w:sz w:val="20"/>
          <w:szCs w:val="20"/>
          <w:lang w:val="en-GB" w:eastAsia="de-DE"/>
        </w:rPr>
      </w:pPr>
      <w:r w:rsidRPr="5FA50D32">
        <w:rPr>
          <w:sz w:val="20"/>
          <w:szCs w:val="20"/>
          <w:lang w:val="en-GB" w:eastAsia="de-DE"/>
        </w:rPr>
        <w:t xml:space="preserve">Collaboration emphasizes the importance of </w:t>
      </w:r>
      <w:r w:rsidR="00CB161F" w:rsidRPr="00CB161F">
        <w:rPr>
          <w:sz w:val="20"/>
          <w:szCs w:val="20"/>
          <w:lang w:val="en-GB" w:eastAsia="de-DE"/>
        </w:rPr>
        <w:t xml:space="preserve">cooperative interactions among students and between students and teachers </w:t>
      </w:r>
      <w:r w:rsidRPr="5FA50D32">
        <w:rPr>
          <w:sz w:val="20"/>
          <w:szCs w:val="20"/>
          <w:lang w:val="en-GB" w:eastAsia="de-DE"/>
        </w:rPr>
        <w:t xml:space="preserve">to achieve learning goals. Collaboration is essential in creating a learning environment that promotes </w:t>
      </w:r>
      <w:r w:rsidR="00934E3C" w:rsidRPr="5FA50D32">
        <w:rPr>
          <w:sz w:val="20"/>
          <w:szCs w:val="20"/>
          <w:lang w:val="en-GB" w:eastAsia="de-DE"/>
        </w:rPr>
        <w:t xml:space="preserve">LcL, </w:t>
      </w:r>
      <w:r w:rsidRPr="5FA50D32">
        <w:rPr>
          <w:sz w:val="20"/>
          <w:szCs w:val="20"/>
          <w:lang w:val="en-GB" w:eastAsia="de-DE"/>
        </w:rPr>
        <w:t>fosters a sense of community and shared responsibility for learning.</w:t>
      </w:r>
      <w:r w:rsidR="2DBBAF07" w:rsidRPr="5FA50D32">
        <w:rPr>
          <w:sz w:val="20"/>
          <w:szCs w:val="20"/>
          <w:lang w:val="en-GB" w:eastAsia="de-DE"/>
        </w:rPr>
        <w:t xml:space="preserve"> </w:t>
      </w:r>
      <w:r w:rsidR="00CA7C9A" w:rsidRPr="5FA50D32">
        <w:rPr>
          <w:sz w:val="20"/>
          <w:szCs w:val="20"/>
          <w:lang w:val="en-GB" w:eastAsia="de-DE"/>
        </w:rPr>
        <w:t>(Bruffee, 1993)</w:t>
      </w:r>
      <w:r w:rsidR="2DBBAF07" w:rsidRPr="5FA50D32">
        <w:rPr>
          <w:sz w:val="20"/>
          <w:szCs w:val="20"/>
          <w:lang w:val="en-GB" w:eastAsia="de-DE"/>
        </w:rPr>
        <w:t xml:space="preserve">.  </w:t>
      </w:r>
      <w:r w:rsidR="63C0C9FB" w:rsidRPr="5FA50D32">
        <w:rPr>
          <w:sz w:val="20"/>
          <w:szCs w:val="20"/>
          <w:lang w:val="en-GB" w:eastAsia="de-DE"/>
        </w:rPr>
        <w:t xml:space="preserve">In an OAL environment, the collaborative learning would have to take into </w:t>
      </w:r>
      <w:r w:rsidR="7F102542" w:rsidRPr="5FA50D32">
        <w:rPr>
          <w:sz w:val="20"/>
          <w:szCs w:val="20"/>
          <w:lang w:val="en-GB" w:eastAsia="de-DE"/>
        </w:rPr>
        <w:t>consideration</w:t>
      </w:r>
      <w:r w:rsidR="63C0C9FB" w:rsidRPr="5FA50D32">
        <w:rPr>
          <w:sz w:val="20"/>
          <w:szCs w:val="20"/>
          <w:lang w:val="en-GB" w:eastAsia="de-DE"/>
        </w:rPr>
        <w:t xml:space="preserve"> the online tools &amp; resources to enable</w:t>
      </w:r>
      <w:r w:rsidR="5A188C1A" w:rsidRPr="5FA50D32">
        <w:rPr>
          <w:sz w:val="20"/>
          <w:szCs w:val="20"/>
          <w:lang w:val="en-GB" w:eastAsia="de-DE"/>
        </w:rPr>
        <w:t xml:space="preserve"> collaboration. </w:t>
      </w:r>
    </w:p>
    <w:p w14:paraId="782A5B3E" w14:textId="77777777" w:rsidR="003A36AE" w:rsidRPr="003A36AE" w:rsidRDefault="003A36AE" w:rsidP="003A36AE">
      <w:pPr>
        <w:jc w:val="both"/>
        <w:rPr>
          <w:sz w:val="20"/>
          <w:lang w:val="en-GB" w:eastAsia="de-DE"/>
        </w:rPr>
      </w:pPr>
    </w:p>
    <w:p w14:paraId="0BFB64AB" w14:textId="7B5C209C" w:rsidR="003A36AE" w:rsidRPr="003A36AE" w:rsidRDefault="5E6297DB" w:rsidP="16862958">
      <w:pPr>
        <w:jc w:val="both"/>
        <w:rPr>
          <w:sz w:val="20"/>
          <w:szCs w:val="20"/>
          <w:lang w:val="en-GB" w:eastAsia="de-DE"/>
        </w:rPr>
      </w:pPr>
      <w:r w:rsidRPr="16862958">
        <w:rPr>
          <w:sz w:val="20"/>
          <w:szCs w:val="20"/>
          <w:lang w:val="en-GB" w:eastAsia="de-DE"/>
        </w:rPr>
        <w:t>Discussi</w:t>
      </w:r>
      <w:r w:rsidR="00CA7C9A">
        <w:rPr>
          <w:sz w:val="20"/>
          <w:szCs w:val="20"/>
          <w:lang w:val="en-GB" w:eastAsia="de-DE"/>
        </w:rPr>
        <w:t>on</w:t>
      </w:r>
      <w:r w:rsidRPr="16862958">
        <w:rPr>
          <w:sz w:val="20"/>
          <w:szCs w:val="20"/>
          <w:lang w:val="en-GB" w:eastAsia="de-DE"/>
        </w:rPr>
        <w:t xml:space="preserve"> forums is one way to bring students together to discuss/comment/ share their views on specific topics.  </w:t>
      </w:r>
      <w:r w:rsidR="00D87019" w:rsidRPr="16862958">
        <w:rPr>
          <w:sz w:val="20"/>
          <w:szCs w:val="20"/>
          <w:lang w:val="en-GB" w:eastAsia="de-DE"/>
        </w:rPr>
        <w:t xml:space="preserve">To better organize the discussion threads, topics were created in the discussion forum according to the units covered in the module. Students can then post their questions accordingly. </w:t>
      </w:r>
      <w:r w:rsidR="003A36AE" w:rsidRPr="16862958">
        <w:rPr>
          <w:sz w:val="20"/>
          <w:szCs w:val="20"/>
          <w:lang w:val="en-GB" w:eastAsia="de-DE"/>
        </w:rPr>
        <w:t xml:space="preserve">Discussion forum </w:t>
      </w:r>
      <w:r w:rsidR="00934E3C" w:rsidRPr="16862958">
        <w:rPr>
          <w:sz w:val="20"/>
          <w:szCs w:val="20"/>
          <w:lang w:val="en-GB" w:eastAsia="de-DE"/>
        </w:rPr>
        <w:t xml:space="preserve">had been </w:t>
      </w:r>
      <w:r w:rsidR="003A36AE" w:rsidRPr="16862958">
        <w:rPr>
          <w:sz w:val="20"/>
          <w:szCs w:val="20"/>
          <w:lang w:val="en-GB" w:eastAsia="de-DE"/>
        </w:rPr>
        <w:t xml:space="preserve">used </w:t>
      </w:r>
      <w:r w:rsidR="003A36AE" w:rsidRPr="16862958">
        <w:rPr>
          <w:sz w:val="20"/>
          <w:szCs w:val="20"/>
          <w:lang w:val="en-GB" w:eastAsia="de-DE"/>
        </w:rPr>
        <w:t>to promote student engagement, facilitate peer-to-peer learning and provide opportunities for teachers to provide feedback and guidance. They also provide a space for students to ask questions and receive support from their peers and teachers.</w:t>
      </w:r>
    </w:p>
    <w:p w14:paraId="4651B36F" w14:textId="77777777" w:rsidR="003A36AE" w:rsidRPr="003A36AE" w:rsidRDefault="003A36AE" w:rsidP="003A36AE">
      <w:pPr>
        <w:jc w:val="both"/>
        <w:rPr>
          <w:sz w:val="20"/>
          <w:lang w:val="en-GB" w:eastAsia="de-DE"/>
        </w:rPr>
      </w:pPr>
    </w:p>
    <w:p w14:paraId="475D95D2" w14:textId="5EFABCED" w:rsidR="003A36AE" w:rsidRPr="003A36AE" w:rsidRDefault="003A36AE" w:rsidP="003A36AE">
      <w:pPr>
        <w:jc w:val="both"/>
        <w:rPr>
          <w:sz w:val="20"/>
          <w:lang w:val="en-GB" w:eastAsia="de-DE"/>
        </w:rPr>
      </w:pPr>
      <w:r w:rsidRPr="003A36AE">
        <w:rPr>
          <w:sz w:val="20"/>
          <w:lang w:val="en-GB" w:eastAsia="de-DE"/>
        </w:rPr>
        <w:t xml:space="preserve">Another approach to promoting collaboration is through peer review activities. Peer review enables students to learn from </w:t>
      </w:r>
      <w:r w:rsidR="00B72AD8">
        <w:rPr>
          <w:sz w:val="20"/>
          <w:lang w:val="en-GB" w:eastAsia="de-DE"/>
        </w:rPr>
        <w:t>one another</w:t>
      </w:r>
      <w:r w:rsidRPr="003A36AE">
        <w:rPr>
          <w:sz w:val="20"/>
          <w:lang w:val="en-GB" w:eastAsia="de-DE"/>
        </w:rPr>
        <w:t xml:space="preserve"> by providing feedback on </w:t>
      </w:r>
      <w:r w:rsidR="00B72AD8">
        <w:rPr>
          <w:sz w:val="20"/>
          <w:lang w:val="en-GB" w:eastAsia="de-DE"/>
        </w:rPr>
        <w:t>one another’s</w:t>
      </w:r>
      <w:r w:rsidRPr="003A36AE">
        <w:rPr>
          <w:sz w:val="20"/>
          <w:lang w:val="en-GB" w:eastAsia="de-DE"/>
        </w:rPr>
        <w:t xml:space="preserve"> work. </w:t>
      </w:r>
      <w:r w:rsidR="00D87019">
        <w:rPr>
          <w:sz w:val="20"/>
          <w:lang w:val="en-GB" w:eastAsia="de-DE"/>
        </w:rPr>
        <w:t>In this module, p</w:t>
      </w:r>
      <w:r w:rsidRPr="003A36AE">
        <w:rPr>
          <w:sz w:val="20"/>
          <w:lang w:val="en-GB" w:eastAsia="de-DE"/>
        </w:rPr>
        <w:t xml:space="preserve">eer review </w:t>
      </w:r>
      <w:r w:rsidR="00D87019">
        <w:rPr>
          <w:sz w:val="20"/>
          <w:lang w:val="en-GB" w:eastAsia="de-DE"/>
        </w:rPr>
        <w:t>was infused into the individual project component</w:t>
      </w:r>
      <w:r w:rsidRPr="003A36AE">
        <w:rPr>
          <w:sz w:val="20"/>
          <w:lang w:val="en-GB" w:eastAsia="de-DE"/>
        </w:rPr>
        <w:t xml:space="preserve"> by integrating FeedbackFruits</w:t>
      </w:r>
      <w:r>
        <w:rPr>
          <w:sz w:val="20"/>
          <w:lang w:val="en-GB" w:eastAsia="de-DE"/>
        </w:rPr>
        <w:t xml:space="preserve"> </w:t>
      </w:r>
      <w:r w:rsidR="00986927" w:rsidRPr="00986927">
        <w:rPr>
          <w:sz w:val="20"/>
          <w:lang w:val="en-GB" w:eastAsia="de-DE"/>
        </w:rPr>
        <w:t>("FeedbackFruits," n.d.)</w:t>
      </w:r>
      <w:r w:rsidRPr="003A36AE">
        <w:rPr>
          <w:sz w:val="20"/>
          <w:lang w:val="en-GB" w:eastAsia="de-DE"/>
        </w:rPr>
        <w:t xml:space="preserve"> into Brightspace LMS, which allows for anonymous and structured </w:t>
      </w:r>
      <w:r w:rsidR="00934E3C">
        <w:rPr>
          <w:sz w:val="20"/>
          <w:lang w:val="en-GB" w:eastAsia="de-DE"/>
        </w:rPr>
        <w:t xml:space="preserve">peer </w:t>
      </w:r>
      <w:r w:rsidR="00457AF8" w:rsidRPr="003A36AE">
        <w:rPr>
          <w:sz w:val="20"/>
          <w:lang w:val="en-GB" w:eastAsia="de-DE"/>
        </w:rPr>
        <w:t>feedback.</w:t>
      </w:r>
      <w:r w:rsidR="00125FB3">
        <w:rPr>
          <w:sz w:val="20"/>
          <w:lang w:val="en-GB" w:eastAsia="de-DE"/>
        </w:rPr>
        <w:t xml:space="preserve"> </w:t>
      </w:r>
      <w:r w:rsidRPr="003A36AE">
        <w:rPr>
          <w:sz w:val="20"/>
          <w:lang w:val="en-GB" w:eastAsia="de-DE"/>
        </w:rPr>
        <w:t>Through peer review activities, students can develop important skills such as critical thinking, communication and collaboration.</w:t>
      </w:r>
    </w:p>
    <w:p w14:paraId="79207E36" w14:textId="77777777" w:rsidR="003A36AE" w:rsidRDefault="003A36AE" w:rsidP="003A36AE">
      <w:pPr>
        <w:rPr>
          <w:bCs/>
          <w:i/>
          <w:iCs/>
          <w:sz w:val="20"/>
          <w:lang w:val="en-GB" w:eastAsia="de-DE"/>
        </w:rPr>
      </w:pPr>
    </w:p>
    <w:p w14:paraId="69115975" w14:textId="77777777" w:rsidR="009740D8" w:rsidRDefault="009740D8" w:rsidP="009740D8">
      <w:pPr>
        <w:rPr>
          <w:bCs/>
          <w:i/>
          <w:iCs/>
          <w:sz w:val="20"/>
          <w:lang w:val="en-GB" w:eastAsia="de-DE"/>
        </w:rPr>
      </w:pPr>
      <w:r>
        <w:rPr>
          <w:bCs/>
          <w:i/>
          <w:iCs/>
          <w:sz w:val="20"/>
          <w:lang w:val="en-GB" w:eastAsia="de-DE"/>
        </w:rPr>
        <w:t>4. Feedback and Reflection</w:t>
      </w:r>
    </w:p>
    <w:p w14:paraId="6AE87906" w14:textId="542EC9EE" w:rsidR="00DE7C05" w:rsidRPr="00DE7C05" w:rsidRDefault="00DE7C05" w:rsidP="00DE7C05">
      <w:pPr>
        <w:pStyle w:val="PlainText"/>
        <w:jc w:val="both"/>
        <w:rPr>
          <w:rFonts w:ascii="Times New Roman" w:hAnsi="Times New Roman"/>
          <w:lang w:val="en-GB"/>
        </w:rPr>
      </w:pPr>
      <w:r w:rsidRPr="16862958">
        <w:rPr>
          <w:rFonts w:ascii="Times New Roman" w:hAnsi="Times New Roman"/>
          <w:lang w:val="en-GB"/>
        </w:rPr>
        <w:t>Feedback is an essential component of the learning process and provides students with the information they need to understand their progress and make improvements</w:t>
      </w:r>
      <w:r w:rsidR="006E6557" w:rsidRPr="006E6557">
        <w:t xml:space="preserve"> </w:t>
      </w:r>
      <w:r w:rsidR="006E6557" w:rsidRPr="006E6557">
        <w:rPr>
          <w:rFonts w:ascii="Times New Roman" w:hAnsi="Times New Roman"/>
          <w:lang w:val="en-GB"/>
        </w:rPr>
        <w:t>(Boud &amp; Molloy, 2013)</w:t>
      </w:r>
      <w:r w:rsidRPr="16862958">
        <w:rPr>
          <w:rFonts w:ascii="Times New Roman" w:hAnsi="Times New Roman"/>
          <w:lang w:val="en-GB"/>
        </w:rPr>
        <w:t>.</w:t>
      </w:r>
      <w:r w:rsidR="006E6557">
        <w:rPr>
          <w:rFonts w:ascii="Times New Roman" w:hAnsi="Times New Roman"/>
          <w:lang w:val="en-GB"/>
        </w:rPr>
        <w:t xml:space="preserve"> </w:t>
      </w:r>
      <w:r w:rsidRPr="16862958">
        <w:rPr>
          <w:rFonts w:ascii="Times New Roman" w:hAnsi="Times New Roman"/>
          <w:lang w:val="en-GB"/>
        </w:rPr>
        <w:t xml:space="preserve">Reflection, on the other hand, </w:t>
      </w:r>
      <w:r w:rsidR="00934E3C" w:rsidRPr="16862958">
        <w:rPr>
          <w:rFonts w:ascii="Times New Roman" w:hAnsi="Times New Roman"/>
          <w:lang w:val="en-GB"/>
        </w:rPr>
        <w:t xml:space="preserve">enables </w:t>
      </w:r>
      <w:r w:rsidRPr="16862958">
        <w:rPr>
          <w:rFonts w:ascii="Times New Roman" w:hAnsi="Times New Roman"/>
          <w:lang w:val="en-GB"/>
        </w:rPr>
        <w:t>students to think critically about their learning experiences and make meaning of their learning.</w:t>
      </w:r>
    </w:p>
    <w:p w14:paraId="7377BF5B" w14:textId="77777777" w:rsidR="00DE7C05" w:rsidRPr="00DE7C05" w:rsidRDefault="00DE7C05" w:rsidP="00DE7C05">
      <w:pPr>
        <w:pStyle w:val="PlainText"/>
        <w:jc w:val="both"/>
        <w:rPr>
          <w:rFonts w:ascii="Times New Roman" w:hAnsi="Times New Roman"/>
          <w:lang w:val="en-GB"/>
        </w:rPr>
      </w:pPr>
    </w:p>
    <w:p w14:paraId="2DAB70CB" w14:textId="5BDA4D14" w:rsidR="00DE7C05" w:rsidRPr="00DE7C05" w:rsidRDefault="00DE7C05" w:rsidP="16862958">
      <w:pPr>
        <w:pStyle w:val="PlainText"/>
        <w:jc w:val="both"/>
        <w:rPr>
          <w:rFonts w:ascii="Times New Roman" w:hAnsi="Times New Roman"/>
          <w:lang w:val="en-GB"/>
        </w:rPr>
      </w:pPr>
      <w:r w:rsidRPr="16862958">
        <w:rPr>
          <w:rFonts w:ascii="Times New Roman" w:hAnsi="Times New Roman"/>
          <w:lang w:val="en-GB"/>
        </w:rPr>
        <w:t xml:space="preserve">In LcL design, feedback and reflection can take many forms. </w:t>
      </w:r>
      <w:r w:rsidR="00934E3C" w:rsidRPr="16862958">
        <w:rPr>
          <w:rFonts w:ascii="Times New Roman" w:hAnsi="Times New Roman"/>
          <w:lang w:val="en-GB"/>
        </w:rPr>
        <w:t>Underpinned by the flipped learning approach, t</w:t>
      </w:r>
      <w:r w:rsidR="00125FB3" w:rsidRPr="16862958">
        <w:rPr>
          <w:rFonts w:ascii="Times New Roman" w:hAnsi="Times New Roman"/>
          <w:lang w:val="en-GB"/>
        </w:rPr>
        <w:t>his module offers</w:t>
      </w:r>
      <w:r w:rsidRPr="16862958">
        <w:rPr>
          <w:rFonts w:ascii="Times New Roman" w:hAnsi="Times New Roman"/>
          <w:lang w:val="en-GB"/>
        </w:rPr>
        <w:t xml:space="preserve"> multi-faceted feedback </w:t>
      </w:r>
      <w:r w:rsidR="008F4531" w:rsidRPr="16862958">
        <w:rPr>
          <w:rFonts w:ascii="Times New Roman" w:hAnsi="Times New Roman"/>
          <w:lang w:val="en-GB"/>
        </w:rPr>
        <w:t xml:space="preserve">for </w:t>
      </w:r>
      <w:r w:rsidRPr="16862958">
        <w:rPr>
          <w:rFonts w:ascii="Times New Roman" w:hAnsi="Times New Roman"/>
          <w:lang w:val="en-GB"/>
        </w:rPr>
        <w:t xml:space="preserve">in-class readiness check quizzes, </w:t>
      </w:r>
      <w:r w:rsidR="008F4531" w:rsidRPr="16862958">
        <w:rPr>
          <w:rFonts w:ascii="Times New Roman" w:hAnsi="Times New Roman"/>
          <w:lang w:val="en-GB"/>
        </w:rPr>
        <w:t xml:space="preserve">end of topic </w:t>
      </w:r>
      <w:r w:rsidRPr="16862958">
        <w:rPr>
          <w:rFonts w:ascii="Times New Roman" w:hAnsi="Times New Roman"/>
          <w:lang w:val="en-GB"/>
        </w:rPr>
        <w:t>revision quizzes (with unlimited attempts)</w:t>
      </w:r>
      <w:r w:rsidR="006E6557">
        <w:rPr>
          <w:rFonts w:ascii="Times New Roman" w:hAnsi="Times New Roman"/>
          <w:lang w:val="en-GB"/>
        </w:rPr>
        <w:t xml:space="preserve"> as well as</w:t>
      </w:r>
      <w:r w:rsidRPr="16862958">
        <w:rPr>
          <w:rFonts w:ascii="Times New Roman" w:hAnsi="Times New Roman"/>
          <w:lang w:val="en-GB"/>
        </w:rPr>
        <w:t xml:space="preserve"> </w:t>
      </w:r>
      <w:r w:rsidR="00A35992">
        <w:rPr>
          <w:rFonts w:ascii="Times New Roman" w:hAnsi="Times New Roman"/>
          <w:lang w:val="en-GB"/>
        </w:rPr>
        <w:t>additional</w:t>
      </w:r>
      <w:r w:rsidR="00A35992" w:rsidRPr="00A35992">
        <w:rPr>
          <w:rFonts w:ascii="Times New Roman" w:hAnsi="Times New Roman"/>
          <w:lang w:val="en-GB"/>
        </w:rPr>
        <w:t xml:space="preserve"> </w:t>
      </w:r>
      <w:r w:rsidR="000C0C98" w:rsidRPr="00E052C9">
        <w:rPr>
          <w:rFonts w:ascii="Times New Roman" w:hAnsi="Times New Roman"/>
          <w:lang w:val="en-GB"/>
        </w:rPr>
        <w:t>worksheets</w:t>
      </w:r>
      <w:r w:rsidR="00A35992" w:rsidRPr="00E052C9">
        <w:rPr>
          <w:rFonts w:ascii="Times New Roman" w:hAnsi="Times New Roman"/>
          <w:lang w:val="en-GB"/>
        </w:rPr>
        <w:t xml:space="preserve"> to extend learning</w:t>
      </w:r>
      <w:r w:rsidRPr="16862958">
        <w:rPr>
          <w:rFonts w:ascii="Times New Roman" w:hAnsi="Times New Roman"/>
          <w:lang w:val="en-GB"/>
        </w:rPr>
        <w:t>.</w:t>
      </w:r>
      <w:r w:rsidR="006E6557">
        <w:rPr>
          <w:rFonts w:ascii="Times New Roman" w:hAnsi="Times New Roman"/>
          <w:lang w:val="en-GB"/>
        </w:rPr>
        <w:t xml:space="preserve"> On top of that, d</w:t>
      </w:r>
      <w:r w:rsidR="7A390A48" w:rsidRPr="16862958">
        <w:rPr>
          <w:rFonts w:ascii="Times New Roman" w:hAnsi="Times New Roman"/>
          <w:lang w:val="en-GB"/>
        </w:rPr>
        <w:t>iscussion forums, activity feeds, and virtual classroom sessions provide students with opportunities to receive feedback and guidance from the teachers or peers. These platforms can be used to discuss course content, ask questions and receive feedback on assignments and assessments.</w:t>
      </w:r>
    </w:p>
    <w:p w14:paraId="31800357" w14:textId="77777777" w:rsidR="00DE7C05" w:rsidRPr="00DE7C05" w:rsidRDefault="00DE7C05" w:rsidP="16862958">
      <w:pPr>
        <w:pStyle w:val="PlainText"/>
        <w:jc w:val="both"/>
        <w:rPr>
          <w:rFonts w:ascii="Times New Roman" w:hAnsi="Times New Roman"/>
          <w:lang w:val="en-GB"/>
        </w:rPr>
      </w:pPr>
    </w:p>
    <w:p w14:paraId="05A180FA" w14:textId="24B08042" w:rsidR="00DE7C05" w:rsidRPr="00DE7C05" w:rsidRDefault="7A390A48" w:rsidP="16862958">
      <w:pPr>
        <w:pStyle w:val="PlainText"/>
        <w:jc w:val="both"/>
        <w:rPr>
          <w:rFonts w:ascii="Times New Roman" w:hAnsi="Times New Roman"/>
          <w:lang w:val="en-GB"/>
        </w:rPr>
      </w:pPr>
      <w:r w:rsidRPr="5FA50D32">
        <w:rPr>
          <w:rFonts w:ascii="Times New Roman" w:hAnsi="Times New Roman"/>
          <w:lang w:val="en-GB"/>
        </w:rPr>
        <w:t xml:space="preserve">In addition to feedback, reflection is also an important component of the LcL design. This was covered in the individual project of the module in the forms of </w:t>
      </w:r>
      <w:r w:rsidR="00FF4122" w:rsidRPr="5FA50D32">
        <w:rPr>
          <w:rFonts w:ascii="Times New Roman" w:hAnsi="Times New Roman"/>
          <w:lang w:val="en-GB"/>
        </w:rPr>
        <w:t xml:space="preserve">double-blind </w:t>
      </w:r>
      <w:r w:rsidRPr="5FA50D32">
        <w:rPr>
          <w:rFonts w:ascii="Times New Roman" w:hAnsi="Times New Roman"/>
          <w:lang w:val="en-GB"/>
        </w:rPr>
        <w:t xml:space="preserve">peer </w:t>
      </w:r>
      <w:r w:rsidR="00FF4122" w:rsidRPr="5FA50D32">
        <w:rPr>
          <w:rFonts w:ascii="Times New Roman" w:hAnsi="Times New Roman"/>
          <w:lang w:val="en-GB"/>
        </w:rPr>
        <w:t>review, where students rated each other project presentation video anonymously</w:t>
      </w:r>
      <w:r w:rsidRPr="5FA50D32">
        <w:rPr>
          <w:rFonts w:ascii="Times New Roman" w:hAnsi="Times New Roman"/>
          <w:lang w:val="en-GB"/>
        </w:rPr>
        <w:t>.</w:t>
      </w:r>
      <w:r w:rsidR="00FF4122" w:rsidRPr="5FA50D32">
        <w:rPr>
          <w:rFonts w:ascii="Times New Roman" w:hAnsi="Times New Roman"/>
          <w:lang w:val="en-GB"/>
        </w:rPr>
        <w:t xml:space="preserve"> With the feedback that comes from </w:t>
      </w:r>
      <w:r w:rsidR="6A1589C3" w:rsidRPr="5FA50D32">
        <w:rPr>
          <w:rFonts w:ascii="Times New Roman" w:hAnsi="Times New Roman"/>
          <w:lang w:val="en-GB"/>
        </w:rPr>
        <w:t xml:space="preserve">a </w:t>
      </w:r>
      <w:r w:rsidR="00FF4122" w:rsidRPr="5FA50D32">
        <w:rPr>
          <w:rFonts w:ascii="Times New Roman" w:hAnsi="Times New Roman"/>
          <w:lang w:val="en-GB"/>
        </w:rPr>
        <w:t>peer, it increases the acceptance of the students and triggers reflections which</w:t>
      </w:r>
      <w:r w:rsidRPr="5FA50D32">
        <w:rPr>
          <w:rFonts w:ascii="Times New Roman" w:hAnsi="Times New Roman"/>
          <w:lang w:val="en-GB"/>
        </w:rPr>
        <w:t xml:space="preserve"> </w:t>
      </w:r>
      <w:r w:rsidR="00FF4122" w:rsidRPr="5FA50D32">
        <w:rPr>
          <w:rFonts w:ascii="Times New Roman" w:hAnsi="Times New Roman"/>
          <w:lang w:val="en-GB"/>
        </w:rPr>
        <w:t>leads to</w:t>
      </w:r>
      <w:r w:rsidRPr="5FA50D32">
        <w:rPr>
          <w:rFonts w:ascii="Times New Roman" w:hAnsi="Times New Roman"/>
          <w:lang w:val="en-GB"/>
        </w:rPr>
        <w:t xml:space="preserve"> a deeper understanding of their learning processes, areas for improvement </w:t>
      </w:r>
      <w:r w:rsidR="00FF4122" w:rsidRPr="5FA50D32">
        <w:rPr>
          <w:rFonts w:ascii="Times New Roman" w:hAnsi="Times New Roman"/>
          <w:lang w:val="en-GB"/>
        </w:rPr>
        <w:t xml:space="preserve">as well as the promotion of ownership and self-regulatory. </w:t>
      </w:r>
    </w:p>
    <w:p w14:paraId="792953A7" w14:textId="07B4FD5D" w:rsidR="00DE7C05" w:rsidRPr="00DE7C05" w:rsidRDefault="00DE7C05" w:rsidP="00DE7C05">
      <w:pPr>
        <w:pStyle w:val="PlainText"/>
        <w:jc w:val="both"/>
        <w:rPr>
          <w:rFonts w:ascii="Times New Roman" w:hAnsi="Times New Roman"/>
          <w:lang w:val="en-GB"/>
        </w:rPr>
      </w:pPr>
    </w:p>
    <w:p w14:paraId="51433E08" w14:textId="027B9E10" w:rsidR="0055692B" w:rsidRDefault="00B21B28" w:rsidP="00B21B28">
      <w:pPr>
        <w:pStyle w:val="PlainText"/>
        <w:jc w:val="both"/>
        <w:rPr>
          <w:rFonts w:ascii="Times New Roman" w:hAnsi="Times New Roman"/>
          <w:lang w:val="en-GB"/>
        </w:rPr>
      </w:pPr>
      <w:r w:rsidRPr="00B21B28">
        <w:rPr>
          <w:rFonts w:ascii="Times New Roman" w:hAnsi="Times New Roman"/>
          <w:lang w:val="en-GB"/>
        </w:rPr>
        <w:t>Quizzes are one form of feedback that can be utilized by both educators and learners to</w:t>
      </w:r>
      <w:r w:rsidR="00A35992">
        <w:rPr>
          <w:rFonts w:ascii="Times New Roman" w:hAnsi="Times New Roman"/>
          <w:lang w:val="en-GB"/>
        </w:rPr>
        <w:t xml:space="preserve"> </w:t>
      </w:r>
      <w:r w:rsidRPr="00B21B28">
        <w:rPr>
          <w:rFonts w:ascii="Times New Roman" w:hAnsi="Times New Roman"/>
          <w:lang w:val="en-GB"/>
        </w:rPr>
        <w:t xml:space="preserve">evaluate their performance. Regular feedback enables students to understand how well they are progressing, which in turn may inspire them to become more motivated and engaged in their studies. In the context of </w:t>
      </w:r>
      <w:r>
        <w:rPr>
          <w:rFonts w:ascii="Times New Roman" w:hAnsi="Times New Roman"/>
          <w:lang w:val="en-GB"/>
        </w:rPr>
        <w:t>OAL</w:t>
      </w:r>
      <w:r w:rsidRPr="00B21B28">
        <w:rPr>
          <w:rFonts w:ascii="Times New Roman" w:hAnsi="Times New Roman"/>
          <w:lang w:val="en-GB"/>
        </w:rPr>
        <w:t xml:space="preserve">, in-class readiness check quizzes can offer a swift and convenient method to assess students' comprehension of the course content. With real-time quiz statistics, educators can swiftly address any misunderstandings or misconceptions and provide specific feedback to enhance students' </w:t>
      </w:r>
      <w:r w:rsidRPr="00B21B28">
        <w:rPr>
          <w:rFonts w:ascii="Times New Roman" w:hAnsi="Times New Roman"/>
          <w:lang w:val="en-GB"/>
        </w:rPr>
        <w:lastRenderedPageBreak/>
        <w:t>understanding. Additionally, asynchronous revision quizzes can be implemented to reinforce students' comprehension of each topic. These quizzes provide an opportunity for students to review the material, identify areas of weakness, and make necessary improvements to their learning progress.</w:t>
      </w:r>
    </w:p>
    <w:p w14:paraId="6F603205" w14:textId="77777777" w:rsidR="00E052C9" w:rsidRDefault="00E052C9" w:rsidP="00DE7C05">
      <w:pPr>
        <w:pStyle w:val="PlainText"/>
        <w:jc w:val="both"/>
        <w:rPr>
          <w:rFonts w:ascii="Times New Roman" w:hAnsi="Times New Roman"/>
          <w:lang w:val="en-GB"/>
        </w:rPr>
      </w:pPr>
    </w:p>
    <w:p w14:paraId="6EA63C93" w14:textId="4B00BC28" w:rsidR="004C4EB2" w:rsidRPr="003E0719" w:rsidRDefault="004C4EB2" w:rsidP="004C4EB2">
      <w:pPr>
        <w:pStyle w:val="PlainText"/>
        <w:jc w:val="both"/>
        <w:outlineLvl w:val="0"/>
        <w:rPr>
          <w:rFonts w:ascii="Times New Roman" w:hAnsi="Times New Roman"/>
          <w:b/>
          <w:lang w:val="en-GB"/>
        </w:rPr>
      </w:pPr>
      <w:r w:rsidRPr="003E0719">
        <w:rPr>
          <w:rFonts w:ascii="Times New Roman" w:hAnsi="Times New Roman"/>
          <w:b/>
          <w:lang w:val="en-GB"/>
        </w:rPr>
        <w:t>Results and Discussion</w:t>
      </w:r>
    </w:p>
    <w:p w14:paraId="7FAB6DF5" w14:textId="7A6EB4E1" w:rsidR="004C4EB2" w:rsidRDefault="004C4EB2" w:rsidP="00077A72">
      <w:pPr>
        <w:pStyle w:val="PlainText"/>
        <w:jc w:val="both"/>
        <w:rPr>
          <w:rFonts w:ascii="Times New Roman" w:hAnsi="Times New Roman"/>
          <w:lang w:val="en-GB"/>
        </w:rPr>
      </w:pPr>
    </w:p>
    <w:p w14:paraId="775CF0A4" w14:textId="77777777" w:rsidR="004A5BDE" w:rsidRDefault="004A5BDE" w:rsidP="00077A72">
      <w:pPr>
        <w:pStyle w:val="PlainText"/>
        <w:jc w:val="both"/>
        <w:rPr>
          <w:rFonts w:ascii="Times New Roman" w:hAnsi="Times New Roman"/>
          <w:i/>
          <w:lang w:val="en-GB"/>
        </w:rPr>
      </w:pPr>
      <w:r w:rsidRPr="004A5BDE">
        <w:rPr>
          <w:rFonts w:ascii="Times New Roman" w:hAnsi="Times New Roman"/>
          <w:i/>
          <w:lang w:val="en-GB"/>
        </w:rPr>
        <w:t>Increased Discussion Forum Participation</w:t>
      </w:r>
    </w:p>
    <w:p w14:paraId="2F32463F" w14:textId="1AECDE5B" w:rsidR="00DE7C05" w:rsidRPr="00DE7C05" w:rsidRDefault="00DE7C05" w:rsidP="00DE7C05">
      <w:pPr>
        <w:pStyle w:val="PlainText"/>
        <w:jc w:val="both"/>
        <w:rPr>
          <w:rFonts w:ascii="Times New Roman" w:hAnsi="Times New Roman"/>
          <w:lang w:val="en-GB"/>
        </w:rPr>
      </w:pPr>
      <w:r w:rsidRPr="00DE7C05">
        <w:rPr>
          <w:rFonts w:ascii="Times New Roman" w:hAnsi="Times New Roman"/>
          <w:lang w:val="en-GB"/>
        </w:rPr>
        <w:t xml:space="preserve">One notable outcome of the LcL design </w:t>
      </w:r>
      <w:r w:rsidR="00B72AD8">
        <w:rPr>
          <w:rFonts w:ascii="Times New Roman" w:hAnsi="Times New Roman"/>
          <w:lang w:val="en-GB"/>
        </w:rPr>
        <w:t>was</w:t>
      </w:r>
      <w:r w:rsidRPr="00DE7C05">
        <w:rPr>
          <w:rFonts w:ascii="Times New Roman" w:hAnsi="Times New Roman"/>
          <w:lang w:val="en-GB"/>
        </w:rPr>
        <w:t xml:space="preserve"> increased participation in</w:t>
      </w:r>
      <w:r w:rsidR="007A7E41">
        <w:rPr>
          <w:rFonts w:ascii="Times New Roman" w:hAnsi="Times New Roman"/>
          <w:lang w:val="en-GB"/>
        </w:rPr>
        <w:t xml:space="preserve"> the</w:t>
      </w:r>
      <w:r w:rsidRPr="00DE7C05">
        <w:rPr>
          <w:rFonts w:ascii="Times New Roman" w:hAnsi="Times New Roman"/>
          <w:lang w:val="en-GB"/>
        </w:rPr>
        <w:t xml:space="preserve"> discussion forum</w:t>
      </w:r>
      <w:r w:rsidR="00BA7175">
        <w:rPr>
          <w:rFonts w:ascii="Times New Roman" w:hAnsi="Times New Roman"/>
          <w:lang w:val="en-GB"/>
        </w:rPr>
        <w:t xml:space="preserve"> as shown in Figure 1</w:t>
      </w:r>
      <w:r w:rsidRPr="00DE7C05">
        <w:rPr>
          <w:rFonts w:ascii="Times New Roman" w:hAnsi="Times New Roman"/>
          <w:lang w:val="en-GB"/>
        </w:rPr>
        <w:t xml:space="preserve">. </w:t>
      </w:r>
      <w:r w:rsidR="007A7E41">
        <w:rPr>
          <w:rFonts w:ascii="Times New Roman" w:hAnsi="Times New Roman"/>
          <w:lang w:val="en-GB"/>
        </w:rPr>
        <w:t xml:space="preserve">Throughout </w:t>
      </w:r>
      <w:r w:rsidRPr="00DE7C05">
        <w:rPr>
          <w:rFonts w:ascii="Times New Roman" w:hAnsi="Times New Roman"/>
          <w:lang w:val="en-GB"/>
        </w:rPr>
        <w:t xml:space="preserve">the October 2022 semester, a total of 39 threads were created and 81 replies were posted across 7 topics covered in the module. This </w:t>
      </w:r>
      <w:r w:rsidR="004678D0">
        <w:rPr>
          <w:rFonts w:ascii="Times New Roman" w:hAnsi="Times New Roman"/>
          <w:lang w:val="en-GB"/>
        </w:rPr>
        <w:t>represented</w:t>
      </w:r>
      <w:r w:rsidRPr="00DE7C05">
        <w:rPr>
          <w:rFonts w:ascii="Times New Roman" w:hAnsi="Times New Roman"/>
          <w:lang w:val="en-GB"/>
        </w:rPr>
        <w:t xml:space="preserve"> a significant increase in participation compared to the previous semester in April 2022, where only 1 thread was created and 1 reply was posted across the same number of topics.</w:t>
      </w:r>
    </w:p>
    <w:p w14:paraId="36BDAAB7" w14:textId="77777777" w:rsidR="00DE7C05" w:rsidRPr="00DE7C05" w:rsidRDefault="00DE7C05" w:rsidP="00DE7C05">
      <w:pPr>
        <w:pStyle w:val="PlainText"/>
        <w:jc w:val="both"/>
        <w:rPr>
          <w:rFonts w:ascii="Times New Roman" w:hAnsi="Times New Roman"/>
          <w:lang w:val="en-GB"/>
        </w:rPr>
      </w:pPr>
    </w:p>
    <w:p w14:paraId="254B016E" w14:textId="1D044515" w:rsidR="00DE7C05" w:rsidRPr="00DE7C05" w:rsidRDefault="00DE7C05" w:rsidP="00DE7C05">
      <w:pPr>
        <w:pStyle w:val="PlainText"/>
        <w:jc w:val="both"/>
        <w:rPr>
          <w:rFonts w:ascii="Times New Roman" w:hAnsi="Times New Roman"/>
          <w:lang w:val="en-GB"/>
        </w:rPr>
      </w:pPr>
      <w:r w:rsidRPr="00DE7C05">
        <w:rPr>
          <w:rFonts w:ascii="Times New Roman" w:hAnsi="Times New Roman"/>
          <w:lang w:val="en-GB"/>
        </w:rPr>
        <w:t>The average read</w:t>
      </w:r>
      <w:r w:rsidR="00F20224">
        <w:rPr>
          <w:rFonts w:ascii="Times New Roman" w:hAnsi="Times New Roman"/>
          <w:lang w:val="en-GB"/>
        </w:rPr>
        <w:t xml:space="preserve"> (number of posts)</w:t>
      </w:r>
      <w:r w:rsidRPr="00DE7C05">
        <w:rPr>
          <w:rFonts w:ascii="Times New Roman" w:hAnsi="Times New Roman"/>
          <w:lang w:val="en-GB"/>
        </w:rPr>
        <w:t xml:space="preserve"> per learner in the October 2022 semester was 11.0833, indicating that students were actively engaging with the content and </w:t>
      </w:r>
      <w:r w:rsidR="004678D0">
        <w:rPr>
          <w:rFonts w:ascii="Times New Roman" w:hAnsi="Times New Roman"/>
          <w:lang w:val="en-GB"/>
        </w:rPr>
        <w:t>one another</w:t>
      </w:r>
      <w:r w:rsidR="00416CDB">
        <w:rPr>
          <w:rFonts w:ascii="Times New Roman" w:hAnsi="Times New Roman"/>
          <w:lang w:val="en-GB"/>
        </w:rPr>
        <w:t xml:space="preserve"> </w:t>
      </w:r>
      <w:r w:rsidRPr="00DE7C05">
        <w:rPr>
          <w:rFonts w:ascii="Times New Roman" w:hAnsi="Times New Roman"/>
          <w:lang w:val="en-GB"/>
        </w:rPr>
        <w:t>in the discussion forum. In contrast, the average read</w:t>
      </w:r>
      <w:r w:rsidR="00F20224">
        <w:rPr>
          <w:rFonts w:ascii="Times New Roman" w:hAnsi="Times New Roman"/>
          <w:lang w:val="en-GB"/>
        </w:rPr>
        <w:t xml:space="preserve"> (number of posts)</w:t>
      </w:r>
      <w:r w:rsidRPr="00DE7C05">
        <w:rPr>
          <w:rFonts w:ascii="Times New Roman" w:hAnsi="Times New Roman"/>
          <w:lang w:val="en-GB"/>
        </w:rPr>
        <w:t xml:space="preserve"> per learner in the April 2022 semester was only 0.4629, highlighting the impact of the LcL design in promoting increased participation and engagement.</w:t>
      </w:r>
    </w:p>
    <w:p w14:paraId="49828F5C" w14:textId="77777777" w:rsidR="00DE7C05" w:rsidRPr="00DE7C05" w:rsidRDefault="00DE7C05" w:rsidP="00DE7C05">
      <w:pPr>
        <w:pStyle w:val="PlainText"/>
        <w:jc w:val="both"/>
        <w:rPr>
          <w:rFonts w:ascii="Times New Roman" w:hAnsi="Times New Roman"/>
          <w:lang w:val="en-GB"/>
        </w:rPr>
      </w:pPr>
    </w:p>
    <w:p w14:paraId="44171578" w14:textId="36BD58CB" w:rsidR="004D621D" w:rsidRDefault="00DE7C05" w:rsidP="00DE7C05">
      <w:pPr>
        <w:pStyle w:val="PlainText"/>
        <w:jc w:val="both"/>
        <w:rPr>
          <w:rFonts w:ascii="Times New Roman" w:hAnsi="Times New Roman"/>
          <w:lang w:val="en-GB"/>
        </w:rPr>
      </w:pPr>
      <w:r w:rsidRPr="00DE7C05">
        <w:rPr>
          <w:rFonts w:ascii="Times New Roman" w:hAnsi="Times New Roman"/>
          <w:lang w:val="en-GB"/>
        </w:rPr>
        <w:t>Discussion forum play</w:t>
      </w:r>
      <w:r w:rsidR="000F02C3">
        <w:rPr>
          <w:rFonts w:ascii="Times New Roman" w:hAnsi="Times New Roman"/>
          <w:lang w:val="en-GB"/>
        </w:rPr>
        <w:t>s</w:t>
      </w:r>
      <w:r w:rsidRPr="00DE7C05">
        <w:rPr>
          <w:rFonts w:ascii="Times New Roman" w:hAnsi="Times New Roman"/>
          <w:lang w:val="en-GB"/>
        </w:rPr>
        <w:t xml:space="preserve"> a critical role in promoting active learning and collaboration among learners. Through the discussion forum, students have the opportunity to engage in meaningful conversations </w:t>
      </w:r>
      <w:r w:rsidR="00BA7175">
        <w:rPr>
          <w:rFonts w:ascii="Times New Roman" w:hAnsi="Times New Roman"/>
          <w:lang w:val="en-GB"/>
        </w:rPr>
        <w:t>on</w:t>
      </w:r>
      <w:r w:rsidR="00BA7175" w:rsidRPr="00DE7C05">
        <w:rPr>
          <w:rFonts w:ascii="Times New Roman" w:hAnsi="Times New Roman"/>
          <w:lang w:val="en-GB"/>
        </w:rPr>
        <w:t xml:space="preserve"> </w:t>
      </w:r>
      <w:r w:rsidRPr="00DE7C05">
        <w:rPr>
          <w:rFonts w:ascii="Times New Roman" w:hAnsi="Times New Roman"/>
          <w:lang w:val="en-GB"/>
        </w:rPr>
        <w:t xml:space="preserve">module content, share their perspectives and receive feedback from their peers and </w:t>
      </w:r>
      <w:r w:rsidR="000F02C3">
        <w:rPr>
          <w:rFonts w:ascii="Times New Roman" w:hAnsi="Times New Roman"/>
          <w:lang w:val="en-GB"/>
        </w:rPr>
        <w:t>teachers</w:t>
      </w:r>
      <w:r w:rsidRPr="00DE7C05">
        <w:rPr>
          <w:rFonts w:ascii="Times New Roman" w:hAnsi="Times New Roman"/>
          <w:lang w:val="en-GB"/>
        </w:rPr>
        <w:t>. The increased participation in the discussion forum is a positive indicator of the effectiveness of the LcL design in promoting active learning and collaboration among students.</w:t>
      </w:r>
    </w:p>
    <w:p w14:paraId="4461B1B2" w14:textId="77777777" w:rsidR="00DE7C05" w:rsidRDefault="00DE7C05" w:rsidP="00DE7C05">
      <w:pPr>
        <w:pStyle w:val="PlainText"/>
        <w:jc w:val="both"/>
        <w:rPr>
          <w:rFonts w:ascii="Times New Roman" w:hAnsi="Times New Roman"/>
          <w:i/>
          <w:lang w:val="en-GB"/>
        </w:rPr>
      </w:pPr>
    </w:p>
    <w:p w14:paraId="36835C78" w14:textId="6384EBC9" w:rsidR="00DE058E" w:rsidRPr="004D621D" w:rsidRDefault="00DE058E" w:rsidP="00DE058E">
      <w:pPr>
        <w:pStyle w:val="PlainText"/>
        <w:jc w:val="both"/>
        <w:rPr>
          <w:rFonts w:ascii="Times New Roman" w:hAnsi="Times New Roman"/>
          <w:i/>
          <w:lang w:val="en-GB"/>
        </w:rPr>
      </w:pPr>
      <w:r>
        <w:rPr>
          <w:noProof/>
        </w:rPr>
        <w:drawing>
          <wp:inline distT="0" distB="0" distL="0" distR="0" wp14:anchorId="7D566617" wp14:editId="404F6B91">
            <wp:extent cx="2879725" cy="2751152"/>
            <wp:effectExtent l="0" t="0" r="15875" b="11430"/>
            <wp:docPr id="2" name="Chart 2">
              <a:extLst xmlns:a="http://schemas.openxmlformats.org/drawingml/2006/main">
                <a:ext uri="{FF2B5EF4-FFF2-40B4-BE49-F238E27FC236}">
                  <a16:creationId xmlns:a16="http://schemas.microsoft.com/office/drawing/2014/main" id="{C72C7CD6-8D0C-4841-B56A-039E1A3CD2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BCBB5B3" w14:textId="19044767" w:rsidR="004D621D" w:rsidRPr="00DA47A3" w:rsidRDefault="00DA47A3" w:rsidP="00DA47A3">
      <w:pPr>
        <w:pStyle w:val="PlainText"/>
        <w:jc w:val="center"/>
        <w:rPr>
          <w:rFonts w:ascii="Times New Roman" w:hAnsi="Times New Roman"/>
          <w:i/>
          <w:u w:val="single"/>
          <w:lang w:val="en-GB"/>
        </w:rPr>
      </w:pPr>
      <w:r w:rsidRPr="00DA47A3">
        <w:rPr>
          <w:rFonts w:ascii="Times New Roman" w:hAnsi="Times New Roman"/>
          <w:u w:val="single"/>
          <w:lang w:val="en-GB"/>
        </w:rPr>
        <w:t xml:space="preserve">Figure </w:t>
      </w:r>
      <w:r w:rsidR="00723519">
        <w:rPr>
          <w:rFonts w:ascii="Times New Roman" w:hAnsi="Times New Roman"/>
          <w:u w:val="single"/>
          <w:lang w:val="en-GB"/>
        </w:rPr>
        <w:t>1</w:t>
      </w:r>
      <w:r w:rsidRPr="00DA47A3">
        <w:rPr>
          <w:rFonts w:ascii="Times New Roman" w:hAnsi="Times New Roman"/>
          <w:u w:val="single"/>
          <w:lang w:val="en-GB"/>
        </w:rPr>
        <w:t xml:space="preserve"> –Discussion Forum Participation</w:t>
      </w:r>
      <w:r w:rsidR="00BA7175">
        <w:rPr>
          <w:rFonts w:ascii="Times New Roman" w:hAnsi="Times New Roman"/>
          <w:u w:val="single"/>
          <w:lang w:val="en-GB"/>
        </w:rPr>
        <w:t xml:space="preserve"> Data</w:t>
      </w:r>
    </w:p>
    <w:p w14:paraId="01B2EBFD" w14:textId="77777777" w:rsidR="00DE058E" w:rsidRDefault="00DE058E" w:rsidP="00DE058E">
      <w:pPr>
        <w:pStyle w:val="PlainText"/>
        <w:ind w:left="720"/>
        <w:jc w:val="both"/>
        <w:rPr>
          <w:rFonts w:ascii="Times New Roman" w:hAnsi="Times New Roman"/>
          <w:i/>
          <w:lang w:val="en-GB"/>
        </w:rPr>
      </w:pPr>
    </w:p>
    <w:p w14:paraId="1B6A5516" w14:textId="1EF74999" w:rsidR="004D621D" w:rsidRDefault="004D621D" w:rsidP="004D621D">
      <w:pPr>
        <w:pStyle w:val="PlainText"/>
        <w:jc w:val="both"/>
        <w:rPr>
          <w:rFonts w:ascii="Times New Roman" w:hAnsi="Times New Roman"/>
          <w:i/>
          <w:lang w:val="en-GB"/>
        </w:rPr>
      </w:pPr>
      <w:r>
        <w:rPr>
          <w:rFonts w:ascii="Times New Roman" w:hAnsi="Times New Roman"/>
          <w:i/>
          <w:lang w:val="en-GB"/>
        </w:rPr>
        <w:t>Better Performance in Revision Quizzes</w:t>
      </w:r>
    </w:p>
    <w:p w14:paraId="7A1FB5DF" w14:textId="175713DA" w:rsidR="00DE7C05" w:rsidRPr="00DE7C05" w:rsidRDefault="00DE7C05" w:rsidP="00DE7C05">
      <w:pPr>
        <w:pStyle w:val="PlainText"/>
        <w:jc w:val="both"/>
        <w:rPr>
          <w:rFonts w:ascii="Times New Roman" w:hAnsi="Times New Roman"/>
          <w:lang w:val="en-GB"/>
        </w:rPr>
      </w:pPr>
      <w:r w:rsidRPr="00DE7C05">
        <w:rPr>
          <w:rFonts w:ascii="Times New Roman" w:hAnsi="Times New Roman"/>
          <w:lang w:val="en-GB"/>
        </w:rPr>
        <w:t>Another positive outcome of the LcL design was the improved performance of students in the revision quizzes. The module design included seven revision quizzes, one at the end of each topic, with unlimited attempts. Only the highest attempt was captured, and students were given one semester to work on the quizzes.</w:t>
      </w:r>
    </w:p>
    <w:p w14:paraId="2D91295E" w14:textId="77777777" w:rsidR="00DE7C05" w:rsidRPr="00DE7C05" w:rsidRDefault="00DE7C05" w:rsidP="00DE7C05">
      <w:pPr>
        <w:pStyle w:val="PlainText"/>
        <w:jc w:val="both"/>
        <w:rPr>
          <w:rFonts w:ascii="Times New Roman" w:hAnsi="Times New Roman"/>
          <w:lang w:val="en-GB"/>
        </w:rPr>
      </w:pPr>
    </w:p>
    <w:p w14:paraId="7C0D0714" w14:textId="0D1F2F90" w:rsidR="00DE7C05" w:rsidRDefault="00DE7C05" w:rsidP="00DE7C05">
      <w:pPr>
        <w:pStyle w:val="PlainText"/>
        <w:jc w:val="both"/>
        <w:rPr>
          <w:rFonts w:ascii="Times New Roman" w:hAnsi="Times New Roman"/>
          <w:lang w:val="en-GB"/>
        </w:rPr>
      </w:pPr>
      <w:r w:rsidRPr="00DE7C05">
        <w:rPr>
          <w:rFonts w:ascii="Times New Roman" w:hAnsi="Times New Roman"/>
          <w:lang w:val="en-GB"/>
        </w:rPr>
        <w:t xml:space="preserve">Analysis of the results </w:t>
      </w:r>
      <w:r w:rsidR="00982207">
        <w:rPr>
          <w:rFonts w:ascii="Times New Roman" w:hAnsi="Times New Roman"/>
          <w:lang w:val="en-GB"/>
        </w:rPr>
        <w:t xml:space="preserve">in Table 1 </w:t>
      </w:r>
      <w:r w:rsidRPr="00DE7C05">
        <w:rPr>
          <w:rFonts w:ascii="Times New Roman" w:hAnsi="Times New Roman"/>
          <w:lang w:val="en-GB"/>
        </w:rPr>
        <w:t xml:space="preserve">indicated that the performance of students in the revision quizzes was better in the October 2022 semester compared to the April semester 2022. Specifically, the average mark and standard deviation of each revision quiz were better in the October semester compared to its counterpart in the April semester. </w:t>
      </w:r>
      <w:r w:rsidR="000F02C3" w:rsidRPr="00DE7C05">
        <w:rPr>
          <w:rFonts w:ascii="Times New Roman" w:hAnsi="Times New Roman"/>
          <w:lang w:val="en-GB"/>
        </w:rPr>
        <w:t>The improved performance of students in the revision quizzes is a positive outcome of the LcL design. It suggests that the design may have helped students better retain and apply the knowledge they acquired throughout the course.</w:t>
      </w:r>
    </w:p>
    <w:p w14:paraId="78C0BC13" w14:textId="373040C3" w:rsidR="00A15644" w:rsidRDefault="00A15644" w:rsidP="004D621D">
      <w:pPr>
        <w:pStyle w:val="PlainText"/>
        <w:jc w:val="both"/>
        <w:rPr>
          <w:rFonts w:ascii="Times New Roman" w:hAnsi="Times New Roman"/>
          <w:lang w:val="en-GB"/>
        </w:rPr>
      </w:pPr>
    </w:p>
    <w:tbl>
      <w:tblPr>
        <w:tblStyle w:val="TableGrid"/>
        <w:tblW w:w="0" w:type="auto"/>
        <w:tblLook w:val="04A0" w:firstRow="1" w:lastRow="0" w:firstColumn="1" w:lastColumn="0" w:noHBand="0" w:noVBand="1"/>
      </w:tblPr>
      <w:tblGrid>
        <w:gridCol w:w="846"/>
        <w:gridCol w:w="855"/>
        <w:gridCol w:w="976"/>
        <w:gridCol w:w="862"/>
        <w:gridCol w:w="986"/>
      </w:tblGrid>
      <w:tr w:rsidR="00E66627" w:rsidRPr="00E66627" w14:paraId="2E7FAC1B" w14:textId="77777777" w:rsidTr="00723519">
        <w:trPr>
          <w:trHeight w:val="300"/>
        </w:trPr>
        <w:tc>
          <w:tcPr>
            <w:tcW w:w="846" w:type="dxa"/>
            <w:noWrap/>
            <w:hideMark/>
          </w:tcPr>
          <w:p w14:paraId="03C1BB37" w14:textId="77777777" w:rsidR="00E66627" w:rsidRPr="00723519" w:rsidRDefault="00E66627" w:rsidP="00E66627">
            <w:pPr>
              <w:pStyle w:val="PlainText"/>
              <w:jc w:val="both"/>
              <w:rPr>
                <w:sz w:val="18"/>
                <w:lang w:val="en-GB"/>
              </w:rPr>
            </w:pPr>
            <w:r w:rsidRPr="00723519">
              <w:rPr>
                <w:sz w:val="18"/>
                <w:lang w:val="en-US"/>
              </w:rPr>
              <w:t> </w:t>
            </w:r>
          </w:p>
        </w:tc>
        <w:tc>
          <w:tcPr>
            <w:tcW w:w="1831" w:type="dxa"/>
            <w:gridSpan w:val="2"/>
            <w:noWrap/>
            <w:hideMark/>
          </w:tcPr>
          <w:p w14:paraId="3A37D3DE" w14:textId="77777777" w:rsidR="00E66627" w:rsidRPr="00723519" w:rsidRDefault="00E66627" w:rsidP="00E66627">
            <w:pPr>
              <w:pStyle w:val="PlainText"/>
              <w:jc w:val="both"/>
              <w:rPr>
                <w:sz w:val="18"/>
                <w:lang w:val="en-US"/>
              </w:rPr>
            </w:pPr>
            <w:r w:rsidRPr="00723519">
              <w:rPr>
                <w:sz w:val="18"/>
                <w:lang w:val="en-US"/>
              </w:rPr>
              <w:t>Apr 2022 Sem (N=54)</w:t>
            </w:r>
          </w:p>
        </w:tc>
        <w:tc>
          <w:tcPr>
            <w:tcW w:w="1848" w:type="dxa"/>
            <w:gridSpan w:val="2"/>
            <w:noWrap/>
            <w:hideMark/>
          </w:tcPr>
          <w:p w14:paraId="0AC7CFE8" w14:textId="77777777" w:rsidR="00E66627" w:rsidRPr="00723519" w:rsidRDefault="00E66627" w:rsidP="00E66627">
            <w:pPr>
              <w:pStyle w:val="PlainText"/>
              <w:jc w:val="both"/>
              <w:rPr>
                <w:sz w:val="18"/>
                <w:lang w:val="en-US"/>
              </w:rPr>
            </w:pPr>
            <w:r w:rsidRPr="00723519">
              <w:rPr>
                <w:sz w:val="18"/>
                <w:lang w:val="en-US"/>
              </w:rPr>
              <w:t>Oct 2022 Sem(N=107)</w:t>
            </w:r>
          </w:p>
        </w:tc>
      </w:tr>
      <w:tr w:rsidR="00723519" w:rsidRPr="00E66627" w14:paraId="6A94282C" w14:textId="77777777" w:rsidTr="00723519">
        <w:trPr>
          <w:trHeight w:val="300"/>
        </w:trPr>
        <w:tc>
          <w:tcPr>
            <w:tcW w:w="846" w:type="dxa"/>
            <w:noWrap/>
            <w:hideMark/>
          </w:tcPr>
          <w:p w14:paraId="72FA63D1" w14:textId="77777777" w:rsidR="00E66627" w:rsidRPr="00723519" w:rsidRDefault="00E66627" w:rsidP="00E66627">
            <w:pPr>
              <w:pStyle w:val="PlainText"/>
              <w:jc w:val="both"/>
              <w:rPr>
                <w:sz w:val="18"/>
                <w:lang w:val="en-US"/>
              </w:rPr>
            </w:pPr>
            <w:r w:rsidRPr="00723519">
              <w:rPr>
                <w:sz w:val="18"/>
                <w:lang w:val="en-US"/>
              </w:rPr>
              <w:t> </w:t>
            </w:r>
          </w:p>
        </w:tc>
        <w:tc>
          <w:tcPr>
            <w:tcW w:w="855" w:type="dxa"/>
            <w:noWrap/>
            <w:hideMark/>
          </w:tcPr>
          <w:p w14:paraId="0AD44B3B" w14:textId="77777777" w:rsidR="00E66627" w:rsidRPr="00723519" w:rsidRDefault="00E66627" w:rsidP="00E66627">
            <w:pPr>
              <w:pStyle w:val="PlainText"/>
              <w:jc w:val="both"/>
              <w:rPr>
                <w:sz w:val="18"/>
                <w:lang w:val="en-US"/>
              </w:rPr>
            </w:pPr>
            <w:r w:rsidRPr="00723519">
              <w:rPr>
                <w:sz w:val="18"/>
                <w:lang w:val="en-US"/>
              </w:rPr>
              <w:t>Avg [%]</w:t>
            </w:r>
          </w:p>
        </w:tc>
        <w:tc>
          <w:tcPr>
            <w:tcW w:w="976" w:type="dxa"/>
            <w:noWrap/>
            <w:hideMark/>
          </w:tcPr>
          <w:p w14:paraId="0D56C51E" w14:textId="77777777" w:rsidR="00E66627" w:rsidRPr="00723519" w:rsidRDefault="00E66627" w:rsidP="00E66627">
            <w:pPr>
              <w:pStyle w:val="PlainText"/>
              <w:jc w:val="both"/>
              <w:rPr>
                <w:sz w:val="18"/>
                <w:lang w:val="en-US"/>
              </w:rPr>
            </w:pPr>
            <w:r w:rsidRPr="00723519">
              <w:rPr>
                <w:sz w:val="18"/>
                <w:lang w:val="en-US"/>
              </w:rPr>
              <w:t>Std Dev [%]</w:t>
            </w:r>
          </w:p>
        </w:tc>
        <w:tc>
          <w:tcPr>
            <w:tcW w:w="862" w:type="dxa"/>
            <w:noWrap/>
            <w:hideMark/>
          </w:tcPr>
          <w:p w14:paraId="54D4C998" w14:textId="77777777" w:rsidR="00E66627" w:rsidRPr="00723519" w:rsidRDefault="00E66627" w:rsidP="00E66627">
            <w:pPr>
              <w:pStyle w:val="PlainText"/>
              <w:jc w:val="both"/>
              <w:rPr>
                <w:sz w:val="18"/>
                <w:lang w:val="en-US"/>
              </w:rPr>
            </w:pPr>
            <w:r w:rsidRPr="00723519">
              <w:rPr>
                <w:sz w:val="18"/>
                <w:lang w:val="en-US"/>
              </w:rPr>
              <w:t>Avg [%]</w:t>
            </w:r>
          </w:p>
        </w:tc>
        <w:tc>
          <w:tcPr>
            <w:tcW w:w="986" w:type="dxa"/>
            <w:noWrap/>
            <w:hideMark/>
          </w:tcPr>
          <w:p w14:paraId="0246A0D1" w14:textId="77777777" w:rsidR="00E66627" w:rsidRPr="00723519" w:rsidRDefault="00E66627" w:rsidP="00E66627">
            <w:pPr>
              <w:pStyle w:val="PlainText"/>
              <w:jc w:val="both"/>
              <w:rPr>
                <w:sz w:val="18"/>
                <w:lang w:val="en-US"/>
              </w:rPr>
            </w:pPr>
            <w:r w:rsidRPr="00723519">
              <w:rPr>
                <w:sz w:val="18"/>
                <w:lang w:val="en-US"/>
              </w:rPr>
              <w:t>Std Dev [%]</w:t>
            </w:r>
          </w:p>
        </w:tc>
      </w:tr>
      <w:tr w:rsidR="00723519" w:rsidRPr="00E66627" w14:paraId="32136B74" w14:textId="77777777" w:rsidTr="00723519">
        <w:trPr>
          <w:trHeight w:val="300"/>
        </w:trPr>
        <w:tc>
          <w:tcPr>
            <w:tcW w:w="846" w:type="dxa"/>
            <w:noWrap/>
            <w:hideMark/>
          </w:tcPr>
          <w:p w14:paraId="50D60D4E" w14:textId="77777777" w:rsidR="00E66627" w:rsidRPr="00723519" w:rsidRDefault="00E66627" w:rsidP="00E66627">
            <w:pPr>
              <w:pStyle w:val="PlainText"/>
              <w:jc w:val="both"/>
              <w:rPr>
                <w:sz w:val="18"/>
                <w:lang w:val="en-US"/>
              </w:rPr>
            </w:pPr>
            <w:r w:rsidRPr="00723519">
              <w:rPr>
                <w:sz w:val="18"/>
                <w:lang w:val="en-US"/>
              </w:rPr>
              <w:t>Quiz 1</w:t>
            </w:r>
          </w:p>
        </w:tc>
        <w:tc>
          <w:tcPr>
            <w:tcW w:w="855" w:type="dxa"/>
            <w:noWrap/>
            <w:hideMark/>
          </w:tcPr>
          <w:p w14:paraId="3EC95AB4" w14:textId="77777777" w:rsidR="00E66627" w:rsidRPr="00723519" w:rsidRDefault="00E66627" w:rsidP="00E66627">
            <w:pPr>
              <w:pStyle w:val="PlainText"/>
              <w:jc w:val="both"/>
              <w:rPr>
                <w:sz w:val="18"/>
                <w:lang w:val="en-US"/>
              </w:rPr>
            </w:pPr>
            <w:r w:rsidRPr="00723519">
              <w:rPr>
                <w:sz w:val="18"/>
                <w:lang w:val="en-US"/>
              </w:rPr>
              <w:t>96.98</w:t>
            </w:r>
          </w:p>
        </w:tc>
        <w:tc>
          <w:tcPr>
            <w:tcW w:w="976" w:type="dxa"/>
            <w:noWrap/>
            <w:hideMark/>
          </w:tcPr>
          <w:p w14:paraId="4DA97E69" w14:textId="77777777" w:rsidR="00E66627" w:rsidRPr="00723519" w:rsidRDefault="00E66627" w:rsidP="00E66627">
            <w:pPr>
              <w:pStyle w:val="PlainText"/>
              <w:jc w:val="both"/>
              <w:rPr>
                <w:sz w:val="18"/>
                <w:lang w:val="en-US"/>
              </w:rPr>
            </w:pPr>
            <w:r w:rsidRPr="00723519">
              <w:rPr>
                <w:sz w:val="18"/>
                <w:lang w:val="en-US"/>
              </w:rPr>
              <w:t>10.2</w:t>
            </w:r>
          </w:p>
        </w:tc>
        <w:tc>
          <w:tcPr>
            <w:tcW w:w="862" w:type="dxa"/>
            <w:noWrap/>
            <w:hideMark/>
          </w:tcPr>
          <w:p w14:paraId="7A6365DF" w14:textId="77777777" w:rsidR="00E66627" w:rsidRPr="00723519" w:rsidRDefault="00E66627" w:rsidP="00E66627">
            <w:pPr>
              <w:pStyle w:val="PlainText"/>
              <w:jc w:val="both"/>
              <w:rPr>
                <w:sz w:val="18"/>
                <w:lang w:val="en-US"/>
              </w:rPr>
            </w:pPr>
            <w:r w:rsidRPr="00723519">
              <w:rPr>
                <w:sz w:val="18"/>
                <w:lang w:val="en-US"/>
              </w:rPr>
              <w:t>98.32</w:t>
            </w:r>
          </w:p>
        </w:tc>
        <w:tc>
          <w:tcPr>
            <w:tcW w:w="986" w:type="dxa"/>
            <w:noWrap/>
            <w:hideMark/>
          </w:tcPr>
          <w:p w14:paraId="52481326" w14:textId="77777777" w:rsidR="00E66627" w:rsidRPr="00723519" w:rsidRDefault="00E66627" w:rsidP="00E66627">
            <w:pPr>
              <w:pStyle w:val="PlainText"/>
              <w:jc w:val="both"/>
              <w:rPr>
                <w:sz w:val="18"/>
                <w:lang w:val="en-US"/>
              </w:rPr>
            </w:pPr>
            <w:r w:rsidRPr="00723519">
              <w:rPr>
                <w:sz w:val="18"/>
                <w:lang w:val="en-US"/>
              </w:rPr>
              <w:t>9.22</w:t>
            </w:r>
          </w:p>
        </w:tc>
      </w:tr>
      <w:tr w:rsidR="00723519" w:rsidRPr="00E66627" w14:paraId="40D31B7A" w14:textId="77777777" w:rsidTr="00723519">
        <w:trPr>
          <w:trHeight w:val="300"/>
        </w:trPr>
        <w:tc>
          <w:tcPr>
            <w:tcW w:w="846" w:type="dxa"/>
            <w:noWrap/>
            <w:hideMark/>
          </w:tcPr>
          <w:p w14:paraId="2E0E0208" w14:textId="77777777" w:rsidR="00E66627" w:rsidRPr="00723519" w:rsidRDefault="00E66627" w:rsidP="00E66627">
            <w:pPr>
              <w:pStyle w:val="PlainText"/>
              <w:jc w:val="both"/>
              <w:rPr>
                <w:sz w:val="18"/>
                <w:lang w:val="en-US"/>
              </w:rPr>
            </w:pPr>
            <w:r w:rsidRPr="00723519">
              <w:rPr>
                <w:sz w:val="18"/>
                <w:lang w:val="en-US"/>
              </w:rPr>
              <w:t>Quiz 2</w:t>
            </w:r>
          </w:p>
        </w:tc>
        <w:tc>
          <w:tcPr>
            <w:tcW w:w="855" w:type="dxa"/>
            <w:noWrap/>
            <w:hideMark/>
          </w:tcPr>
          <w:p w14:paraId="6A70ABEB" w14:textId="77777777" w:rsidR="00E66627" w:rsidRPr="00723519" w:rsidRDefault="00E66627" w:rsidP="00E66627">
            <w:pPr>
              <w:pStyle w:val="PlainText"/>
              <w:jc w:val="both"/>
              <w:rPr>
                <w:sz w:val="18"/>
                <w:lang w:val="en-US"/>
              </w:rPr>
            </w:pPr>
            <w:r w:rsidRPr="00723519">
              <w:rPr>
                <w:sz w:val="18"/>
                <w:lang w:val="en-US"/>
              </w:rPr>
              <w:t>97.48</w:t>
            </w:r>
          </w:p>
        </w:tc>
        <w:tc>
          <w:tcPr>
            <w:tcW w:w="976" w:type="dxa"/>
            <w:noWrap/>
            <w:hideMark/>
          </w:tcPr>
          <w:p w14:paraId="7F804D5B" w14:textId="77777777" w:rsidR="00E66627" w:rsidRPr="00723519" w:rsidRDefault="00E66627" w:rsidP="00E66627">
            <w:pPr>
              <w:pStyle w:val="PlainText"/>
              <w:jc w:val="both"/>
              <w:rPr>
                <w:sz w:val="18"/>
                <w:lang w:val="en-US"/>
              </w:rPr>
            </w:pPr>
            <w:r w:rsidRPr="00723519">
              <w:rPr>
                <w:sz w:val="18"/>
                <w:lang w:val="en-US"/>
              </w:rPr>
              <w:t>7.04</w:t>
            </w:r>
          </w:p>
        </w:tc>
        <w:tc>
          <w:tcPr>
            <w:tcW w:w="862" w:type="dxa"/>
            <w:noWrap/>
            <w:hideMark/>
          </w:tcPr>
          <w:p w14:paraId="782486FA" w14:textId="77777777" w:rsidR="00E66627" w:rsidRPr="00723519" w:rsidRDefault="00E66627" w:rsidP="00E66627">
            <w:pPr>
              <w:pStyle w:val="PlainText"/>
              <w:jc w:val="both"/>
              <w:rPr>
                <w:sz w:val="18"/>
                <w:lang w:val="en-US"/>
              </w:rPr>
            </w:pPr>
            <w:r w:rsidRPr="00723519">
              <w:rPr>
                <w:sz w:val="18"/>
                <w:lang w:val="en-US"/>
              </w:rPr>
              <w:t>98.44</w:t>
            </w:r>
          </w:p>
        </w:tc>
        <w:tc>
          <w:tcPr>
            <w:tcW w:w="986" w:type="dxa"/>
            <w:noWrap/>
            <w:hideMark/>
          </w:tcPr>
          <w:p w14:paraId="2C5B2CD1" w14:textId="77777777" w:rsidR="00E66627" w:rsidRPr="00723519" w:rsidRDefault="00E66627" w:rsidP="00E66627">
            <w:pPr>
              <w:pStyle w:val="PlainText"/>
              <w:jc w:val="both"/>
              <w:rPr>
                <w:sz w:val="18"/>
                <w:lang w:val="en-US"/>
              </w:rPr>
            </w:pPr>
            <w:r w:rsidRPr="00723519">
              <w:rPr>
                <w:sz w:val="18"/>
                <w:lang w:val="en-US"/>
              </w:rPr>
              <w:t>6.16</w:t>
            </w:r>
          </w:p>
        </w:tc>
      </w:tr>
      <w:tr w:rsidR="00723519" w:rsidRPr="00E66627" w14:paraId="01DFAB19" w14:textId="77777777" w:rsidTr="00723519">
        <w:trPr>
          <w:trHeight w:val="300"/>
        </w:trPr>
        <w:tc>
          <w:tcPr>
            <w:tcW w:w="846" w:type="dxa"/>
            <w:noWrap/>
            <w:hideMark/>
          </w:tcPr>
          <w:p w14:paraId="7DD1F115" w14:textId="77777777" w:rsidR="00E66627" w:rsidRPr="00723519" w:rsidRDefault="00E66627" w:rsidP="00E66627">
            <w:pPr>
              <w:pStyle w:val="PlainText"/>
              <w:jc w:val="both"/>
              <w:rPr>
                <w:sz w:val="18"/>
                <w:lang w:val="en-US"/>
              </w:rPr>
            </w:pPr>
            <w:r w:rsidRPr="00723519">
              <w:rPr>
                <w:sz w:val="18"/>
                <w:lang w:val="en-US"/>
              </w:rPr>
              <w:t>Quiz 3</w:t>
            </w:r>
          </w:p>
        </w:tc>
        <w:tc>
          <w:tcPr>
            <w:tcW w:w="855" w:type="dxa"/>
            <w:noWrap/>
            <w:hideMark/>
          </w:tcPr>
          <w:p w14:paraId="7A1AA3B1" w14:textId="77777777" w:rsidR="00E66627" w:rsidRPr="00723519" w:rsidRDefault="00E66627" w:rsidP="00E66627">
            <w:pPr>
              <w:pStyle w:val="PlainText"/>
              <w:jc w:val="both"/>
              <w:rPr>
                <w:sz w:val="18"/>
                <w:lang w:val="en-US"/>
              </w:rPr>
            </w:pPr>
            <w:r w:rsidRPr="00723519">
              <w:rPr>
                <w:sz w:val="18"/>
                <w:lang w:val="en-US"/>
              </w:rPr>
              <w:t>95.64</w:t>
            </w:r>
          </w:p>
        </w:tc>
        <w:tc>
          <w:tcPr>
            <w:tcW w:w="976" w:type="dxa"/>
            <w:noWrap/>
            <w:hideMark/>
          </w:tcPr>
          <w:p w14:paraId="6B06C13F" w14:textId="77777777" w:rsidR="00E66627" w:rsidRPr="00723519" w:rsidRDefault="00E66627" w:rsidP="00E66627">
            <w:pPr>
              <w:pStyle w:val="PlainText"/>
              <w:jc w:val="both"/>
              <w:rPr>
                <w:sz w:val="18"/>
                <w:lang w:val="en-US"/>
              </w:rPr>
            </w:pPr>
            <w:r w:rsidRPr="00723519">
              <w:rPr>
                <w:sz w:val="18"/>
                <w:lang w:val="en-US"/>
              </w:rPr>
              <w:t>13.28</w:t>
            </w:r>
          </w:p>
        </w:tc>
        <w:tc>
          <w:tcPr>
            <w:tcW w:w="862" w:type="dxa"/>
            <w:noWrap/>
            <w:hideMark/>
          </w:tcPr>
          <w:p w14:paraId="7D308924" w14:textId="77777777" w:rsidR="00E66627" w:rsidRPr="00723519" w:rsidRDefault="00E66627" w:rsidP="00E66627">
            <w:pPr>
              <w:pStyle w:val="PlainText"/>
              <w:jc w:val="both"/>
              <w:rPr>
                <w:sz w:val="18"/>
                <w:lang w:val="en-US"/>
              </w:rPr>
            </w:pPr>
            <w:r w:rsidRPr="00723519">
              <w:rPr>
                <w:sz w:val="18"/>
                <w:lang w:val="en-US"/>
              </w:rPr>
              <w:t>98.48</w:t>
            </w:r>
          </w:p>
        </w:tc>
        <w:tc>
          <w:tcPr>
            <w:tcW w:w="986" w:type="dxa"/>
            <w:noWrap/>
            <w:hideMark/>
          </w:tcPr>
          <w:p w14:paraId="4A0A22A3" w14:textId="77777777" w:rsidR="00E66627" w:rsidRPr="00723519" w:rsidRDefault="00E66627" w:rsidP="00E66627">
            <w:pPr>
              <w:pStyle w:val="PlainText"/>
              <w:jc w:val="both"/>
              <w:rPr>
                <w:sz w:val="18"/>
                <w:lang w:val="en-US"/>
              </w:rPr>
            </w:pPr>
            <w:r w:rsidRPr="00723519">
              <w:rPr>
                <w:sz w:val="18"/>
                <w:lang w:val="en-US"/>
              </w:rPr>
              <w:t>6.54</w:t>
            </w:r>
          </w:p>
        </w:tc>
      </w:tr>
      <w:tr w:rsidR="00723519" w:rsidRPr="00E66627" w14:paraId="432BE58F" w14:textId="77777777" w:rsidTr="00723519">
        <w:trPr>
          <w:trHeight w:val="300"/>
        </w:trPr>
        <w:tc>
          <w:tcPr>
            <w:tcW w:w="846" w:type="dxa"/>
            <w:noWrap/>
            <w:hideMark/>
          </w:tcPr>
          <w:p w14:paraId="7CB3966D" w14:textId="77777777" w:rsidR="00E66627" w:rsidRPr="00723519" w:rsidRDefault="00E66627" w:rsidP="00E66627">
            <w:pPr>
              <w:pStyle w:val="PlainText"/>
              <w:jc w:val="both"/>
              <w:rPr>
                <w:sz w:val="18"/>
                <w:lang w:val="en-US"/>
              </w:rPr>
            </w:pPr>
            <w:r w:rsidRPr="00723519">
              <w:rPr>
                <w:sz w:val="18"/>
                <w:lang w:val="en-US"/>
              </w:rPr>
              <w:t>Quiz 4</w:t>
            </w:r>
          </w:p>
        </w:tc>
        <w:tc>
          <w:tcPr>
            <w:tcW w:w="855" w:type="dxa"/>
            <w:noWrap/>
            <w:hideMark/>
          </w:tcPr>
          <w:p w14:paraId="109EC438" w14:textId="77777777" w:rsidR="00E66627" w:rsidRPr="00723519" w:rsidRDefault="00E66627" w:rsidP="00E66627">
            <w:pPr>
              <w:pStyle w:val="PlainText"/>
              <w:jc w:val="both"/>
              <w:rPr>
                <w:sz w:val="18"/>
                <w:lang w:val="en-US"/>
              </w:rPr>
            </w:pPr>
            <w:r w:rsidRPr="00723519">
              <w:rPr>
                <w:sz w:val="18"/>
                <w:lang w:val="en-US"/>
              </w:rPr>
              <w:t>98.08</w:t>
            </w:r>
          </w:p>
        </w:tc>
        <w:tc>
          <w:tcPr>
            <w:tcW w:w="976" w:type="dxa"/>
            <w:noWrap/>
            <w:hideMark/>
          </w:tcPr>
          <w:p w14:paraId="35DA630C" w14:textId="77777777" w:rsidR="00E66627" w:rsidRPr="00723519" w:rsidRDefault="00E66627" w:rsidP="00E66627">
            <w:pPr>
              <w:pStyle w:val="PlainText"/>
              <w:jc w:val="both"/>
              <w:rPr>
                <w:sz w:val="18"/>
                <w:lang w:val="en-US"/>
              </w:rPr>
            </w:pPr>
            <w:r w:rsidRPr="00723519">
              <w:rPr>
                <w:sz w:val="18"/>
                <w:lang w:val="en-US"/>
              </w:rPr>
              <w:t>11.32</w:t>
            </w:r>
          </w:p>
        </w:tc>
        <w:tc>
          <w:tcPr>
            <w:tcW w:w="862" w:type="dxa"/>
            <w:noWrap/>
            <w:hideMark/>
          </w:tcPr>
          <w:p w14:paraId="1616A0DF" w14:textId="77777777" w:rsidR="00E66627" w:rsidRPr="00723519" w:rsidRDefault="00E66627" w:rsidP="00E66627">
            <w:pPr>
              <w:pStyle w:val="PlainText"/>
              <w:jc w:val="both"/>
              <w:rPr>
                <w:sz w:val="18"/>
                <w:lang w:val="en-US"/>
              </w:rPr>
            </w:pPr>
            <w:r w:rsidRPr="00723519">
              <w:rPr>
                <w:sz w:val="18"/>
                <w:lang w:val="en-US"/>
              </w:rPr>
              <w:t>99.65</w:t>
            </w:r>
          </w:p>
        </w:tc>
        <w:tc>
          <w:tcPr>
            <w:tcW w:w="986" w:type="dxa"/>
            <w:noWrap/>
            <w:hideMark/>
          </w:tcPr>
          <w:p w14:paraId="7D2658DC" w14:textId="77777777" w:rsidR="00E66627" w:rsidRPr="00723519" w:rsidRDefault="00E66627" w:rsidP="00E66627">
            <w:pPr>
              <w:pStyle w:val="PlainText"/>
              <w:jc w:val="both"/>
              <w:rPr>
                <w:sz w:val="18"/>
                <w:lang w:val="en-US"/>
              </w:rPr>
            </w:pPr>
            <w:r w:rsidRPr="00723519">
              <w:rPr>
                <w:sz w:val="18"/>
                <w:lang w:val="en-US"/>
              </w:rPr>
              <w:t>2.81</w:t>
            </w:r>
          </w:p>
        </w:tc>
      </w:tr>
      <w:tr w:rsidR="00723519" w:rsidRPr="00E66627" w14:paraId="75362B67" w14:textId="77777777" w:rsidTr="00723519">
        <w:trPr>
          <w:trHeight w:val="300"/>
        </w:trPr>
        <w:tc>
          <w:tcPr>
            <w:tcW w:w="846" w:type="dxa"/>
            <w:noWrap/>
            <w:hideMark/>
          </w:tcPr>
          <w:p w14:paraId="06127FAF" w14:textId="77777777" w:rsidR="00E66627" w:rsidRPr="00723519" w:rsidRDefault="00E66627" w:rsidP="00E66627">
            <w:pPr>
              <w:pStyle w:val="PlainText"/>
              <w:jc w:val="both"/>
              <w:rPr>
                <w:sz w:val="18"/>
                <w:lang w:val="en-US"/>
              </w:rPr>
            </w:pPr>
            <w:r w:rsidRPr="00723519">
              <w:rPr>
                <w:sz w:val="18"/>
                <w:lang w:val="en-US"/>
              </w:rPr>
              <w:t>Quiz 5</w:t>
            </w:r>
          </w:p>
        </w:tc>
        <w:tc>
          <w:tcPr>
            <w:tcW w:w="855" w:type="dxa"/>
            <w:noWrap/>
            <w:hideMark/>
          </w:tcPr>
          <w:p w14:paraId="0EB92329" w14:textId="77777777" w:rsidR="00E66627" w:rsidRPr="00723519" w:rsidRDefault="00E66627" w:rsidP="00E66627">
            <w:pPr>
              <w:pStyle w:val="PlainText"/>
              <w:jc w:val="both"/>
              <w:rPr>
                <w:sz w:val="18"/>
                <w:lang w:val="en-US"/>
              </w:rPr>
            </w:pPr>
            <w:r w:rsidRPr="00723519">
              <w:rPr>
                <w:sz w:val="18"/>
                <w:lang w:val="en-US"/>
              </w:rPr>
              <w:t>96.98</w:t>
            </w:r>
          </w:p>
        </w:tc>
        <w:tc>
          <w:tcPr>
            <w:tcW w:w="976" w:type="dxa"/>
            <w:noWrap/>
            <w:hideMark/>
          </w:tcPr>
          <w:p w14:paraId="6F86936A" w14:textId="77777777" w:rsidR="00E66627" w:rsidRPr="00723519" w:rsidRDefault="00E66627" w:rsidP="00E66627">
            <w:pPr>
              <w:pStyle w:val="PlainText"/>
              <w:jc w:val="both"/>
              <w:rPr>
                <w:sz w:val="18"/>
                <w:lang w:val="en-US"/>
              </w:rPr>
            </w:pPr>
            <w:r w:rsidRPr="00723519">
              <w:rPr>
                <w:sz w:val="18"/>
                <w:lang w:val="en-US"/>
              </w:rPr>
              <w:t>9.43</w:t>
            </w:r>
          </w:p>
        </w:tc>
        <w:tc>
          <w:tcPr>
            <w:tcW w:w="862" w:type="dxa"/>
            <w:noWrap/>
            <w:hideMark/>
          </w:tcPr>
          <w:p w14:paraId="18D23A34" w14:textId="77777777" w:rsidR="00E66627" w:rsidRPr="00723519" w:rsidRDefault="00E66627" w:rsidP="00E66627">
            <w:pPr>
              <w:pStyle w:val="PlainText"/>
              <w:jc w:val="both"/>
              <w:rPr>
                <w:sz w:val="18"/>
                <w:lang w:val="en-US"/>
              </w:rPr>
            </w:pPr>
            <w:r w:rsidRPr="00723519">
              <w:rPr>
                <w:sz w:val="18"/>
                <w:lang w:val="en-US"/>
              </w:rPr>
              <w:t>98.45</w:t>
            </w:r>
          </w:p>
        </w:tc>
        <w:tc>
          <w:tcPr>
            <w:tcW w:w="986" w:type="dxa"/>
            <w:noWrap/>
            <w:hideMark/>
          </w:tcPr>
          <w:p w14:paraId="540F978F" w14:textId="77777777" w:rsidR="00E66627" w:rsidRPr="00723519" w:rsidRDefault="00E66627" w:rsidP="00E66627">
            <w:pPr>
              <w:pStyle w:val="PlainText"/>
              <w:jc w:val="both"/>
              <w:rPr>
                <w:sz w:val="18"/>
                <w:lang w:val="en-US"/>
              </w:rPr>
            </w:pPr>
            <w:r w:rsidRPr="00723519">
              <w:rPr>
                <w:sz w:val="18"/>
                <w:lang w:val="en-US"/>
              </w:rPr>
              <w:t>7.47</w:t>
            </w:r>
          </w:p>
        </w:tc>
      </w:tr>
      <w:tr w:rsidR="00723519" w:rsidRPr="00E66627" w14:paraId="7645B71A" w14:textId="77777777" w:rsidTr="00723519">
        <w:trPr>
          <w:trHeight w:val="300"/>
        </w:trPr>
        <w:tc>
          <w:tcPr>
            <w:tcW w:w="846" w:type="dxa"/>
            <w:noWrap/>
            <w:hideMark/>
          </w:tcPr>
          <w:p w14:paraId="3A2C022F" w14:textId="77777777" w:rsidR="00E66627" w:rsidRPr="00723519" w:rsidRDefault="00E66627" w:rsidP="00E66627">
            <w:pPr>
              <w:pStyle w:val="PlainText"/>
              <w:jc w:val="both"/>
              <w:rPr>
                <w:sz w:val="18"/>
                <w:lang w:val="en-US"/>
              </w:rPr>
            </w:pPr>
            <w:r w:rsidRPr="00723519">
              <w:rPr>
                <w:sz w:val="18"/>
                <w:lang w:val="en-US"/>
              </w:rPr>
              <w:t>Quiz 6</w:t>
            </w:r>
          </w:p>
        </w:tc>
        <w:tc>
          <w:tcPr>
            <w:tcW w:w="855" w:type="dxa"/>
            <w:noWrap/>
            <w:hideMark/>
          </w:tcPr>
          <w:p w14:paraId="455C90FA" w14:textId="77777777" w:rsidR="00E66627" w:rsidRPr="00723519" w:rsidRDefault="00E66627" w:rsidP="00E66627">
            <w:pPr>
              <w:pStyle w:val="PlainText"/>
              <w:jc w:val="both"/>
              <w:rPr>
                <w:sz w:val="18"/>
                <w:lang w:val="en-US"/>
              </w:rPr>
            </w:pPr>
            <w:r w:rsidRPr="00723519">
              <w:rPr>
                <w:sz w:val="18"/>
                <w:lang w:val="en-US"/>
              </w:rPr>
              <w:t>96.44</w:t>
            </w:r>
          </w:p>
        </w:tc>
        <w:tc>
          <w:tcPr>
            <w:tcW w:w="976" w:type="dxa"/>
            <w:noWrap/>
            <w:hideMark/>
          </w:tcPr>
          <w:p w14:paraId="0B32A0BD" w14:textId="77777777" w:rsidR="00E66627" w:rsidRPr="00723519" w:rsidRDefault="00E66627" w:rsidP="00E66627">
            <w:pPr>
              <w:pStyle w:val="PlainText"/>
              <w:jc w:val="both"/>
              <w:rPr>
                <w:sz w:val="18"/>
                <w:lang w:val="en-US"/>
              </w:rPr>
            </w:pPr>
            <w:r w:rsidRPr="00723519">
              <w:rPr>
                <w:sz w:val="18"/>
                <w:lang w:val="en-US"/>
              </w:rPr>
              <w:t>11.78</w:t>
            </w:r>
          </w:p>
        </w:tc>
        <w:tc>
          <w:tcPr>
            <w:tcW w:w="862" w:type="dxa"/>
            <w:noWrap/>
            <w:hideMark/>
          </w:tcPr>
          <w:p w14:paraId="304D24F0" w14:textId="77777777" w:rsidR="00E66627" w:rsidRPr="00723519" w:rsidRDefault="00E66627" w:rsidP="00E66627">
            <w:pPr>
              <w:pStyle w:val="PlainText"/>
              <w:jc w:val="both"/>
              <w:rPr>
                <w:sz w:val="18"/>
                <w:lang w:val="en-US"/>
              </w:rPr>
            </w:pPr>
            <w:r w:rsidRPr="00723519">
              <w:rPr>
                <w:sz w:val="18"/>
                <w:lang w:val="en-US"/>
              </w:rPr>
              <w:t>99.35</w:t>
            </w:r>
          </w:p>
        </w:tc>
        <w:tc>
          <w:tcPr>
            <w:tcW w:w="986" w:type="dxa"/>
            <w:noWrap/>
            <w:hideMark/>
          </w:tcPr>
          <w:p w14:paraId="1A8EE075" w14:textId="77777777" w:rsidR="00E66627" w:rsidRPr="00723519" w:rsidRDefault="00E66627" w:rsidP="00E66627">
            <w:pPr>
              <w:pStyle w:val="PlainText"/>
              <w:jc w:val="both"/>
              <w:rPr>
                <w:sz w:val="18"/>
                <w:lang w:val="en-US"/>
              </w:rPr>
            </w:pPr>
            <w:r w:rsidRPr="00723519">
              <w:rPr>
                <w:sz w:val="18"/>
                <w:lang w:val="en-US"/>
              </w:rPr>
              <w:t>4.88</w:t>
            </w:r>
          </w:p>
        </w:tc>
      </w:tr>
      <w:tr w:rsidR="00723519" w:rsidRPr="00E66627" w14:paraId="63663BDF" w14:textId="77777777" w:rsidTr="00723519">
        <w:trPr>
          <w:trHeight w:val="300"/>
        </w:trPr>
        <w:tc>
          <w:tcPr>
            <w:tcW w:w="846" w:type="dxa"/>
            <w:noWrap/>
            <w:hideMark/>
          </w:tcPr>
          <w:p w14:paraId="6B8E4F0A" w14:textId="77777777" w:rsidR="00E66627" w:rsidRPr="00723519" w:rsidRDefault="00E66627" w:rsidP="00E66627">
            <w:pPr>
              <w:pStyle w:val="PlainText"/>
              <w:jc w:val="both"/>
              <w:rPr>
                <w:sz w:val="18"/>
                <w:lang w:val="en-US"/>
              </w:rPr>
            </w:pPr>
            <w:r w:rsidRPr="00723519">
              <w:rPr>
                <w:sz w:val="18"/>
                <w:lang w:val="en-US"/>
              </w:rPr>
              <w:t>Quiz 7</w:t>
            </w:r>
          </w:p>
        </w:tc>
        <w:tc>
          <w:tcPr>
            <w:tcW w:w="855" w:type="dxa"/>
            <w:noWrap/>
            <w:hideMark/>
          </w:tcPr>
          <w:p w14:paraId="4D7B105E" w14:textId="77777777" w:rsidR="00E66627" w:rsidRPr="00723519" w:rsidRDefault="00E66627" w:rsidP="00E66627">
            <w:pPr>
              <w:pStyle w:val="PlainText"/>
              <w:jc w:val="both"/>
              <w:rPr>
                <w:sz w:val="18"/>
                <w:lang w:val="en-US"/>
              </w:rPr>
            </w:pPr>
            <w:r w:rsidRPr="00723519">
              <w:rPr>
                <w:sz w:val="18"/>
                <w:lang w:val="en-US"/>
              </w:rPr>
              <w:t>96.86</w:t>
            </w:r>
          </w:p>
        </w:tc>
        <w:tc>
          <w:tcPr>
            <w:tcW w:w="976" w:type="dxa"/>
            <w:noWrap/>
            <w:hideMark/>
          </w:tcPr>
          <w:p w14:paraId="052FC8FC" w14:textId="77777777" w:rsidR="00E66627" w:rsidRPr="00723519" w:rsidRDefault="00E66627" w:rsidP="00E66627">
            <w:pPr>
              <w:pStyle w:val="PlainText"/>
              <w:jc w:val="both"/>
              <w:rPr>
                <w:sz w:val="18"/>
                <w:lang w:val="en-US"/>
              </w:rPr>
            </w:pPr>
            <w:r w:rsidRPr="00723519">
              <w:rPr>
                <w:sz w:val="18"/>
                <w:lang w:val="en-US"/>
              </w:rPr>
              <w:t>10.44</w:t>
            </w:r>
          </w:p>
        </w:tc>
        <w:tc>
          <w:tcPr>
            <w:tcW w:w="862" w:type="dxa"/>
            <w:noWrap/>
            <w:hideMark/>
          </w:tcPr>
          <w:p w14:paraId="153E0F11" w14:textId="77777777" w:rsidR="00E66627" w:rsidRPr="00723519" w:rsidRDefault="00E66627" w:rsidP="00E66627">
            <w:pPr>
              <w:pStyle w:val="PlainText"/>
              <w:jc w:val="both"/>
              <w:rPr>
                <w:sz w:val="18"/>
                <w:lang w:val="en-US"/>
              </w:rPr>
            </w:pPr>
            <w:r w:rsidRPr="00723519">
              <w:rPr>
                <w:sz w:val="18"/>
                <w:lang w:val="en-US"/>
              </w:rPr>
              <w:t>99.78</w:t>
            </w:r>
          </w:p>
        </w:tc>
        <w:tc>
          <w:tcPr>
            <w:tcW w:w="986" w:type="dxa"/>
            <w:noWrap/>
            <w:hideMark/>
          </w:tcPr>
          <w:p w14:paraId="08D4B667" w14:textId="77777777" w:rsidR="00E66627" w:rsidRPr="00723519" w:rsidRDefault="00E66627" w:rsidP="00E66627">
            <w:pPr>
              <w:pStyle w:val="PlainText"/>
              <w:jc w:val="both"/>
              <w:rPr>
                <w:sz w:val="18"/>
                <w:lang w:val="en-US"/>
              </w:rPr>
            </w:pPr>
            <w:r w:rsidRPr="00723519">
              <w:rPr>
                <w:sz w:val="18"/>
                <w:lang w:val="en-US"/>
              </w:rPr>
              <w:t>2.19</w:t>
            </w:r>
          </w:p>
        </w:tc>
      </w:tr>
    </w:tbl>
    <w:p w14:paraId="51315334" w14:textId="2E449C1D" w:rsidR="00E66627" w:rsidRDefault="00723519" w:rsidP="00723519">
      <w:pPr>
        <w:pStyle w:val="PlainText"/>
        <w:jc w:val="center"/>
        <w:rPr>
          <w:rFonts w:ascii="Times New Roman" w:hAnsi="Times New Roman"/>
          <w:lang w:val="en-GB"/>
        </w:rPr>
      </w:pPr>
      <w:r>
        <w:rPr>
          <w:rFonts w:ascii="Times New Roman" w:hAnsi="Times New Roman"/>
          <w:u w:val="single"/>
          <w:lang w:val="en-GB"/>
        </w:rPr>
        <w:t>Table</w:t>
      </w:r>
      <w:r w:rsidRPr="00DA47A3">
        <w:rPr>
          <w:rFonts w:ascii="Times New Roman" w:hAnsi="Times New Roman"/>
          <w:u w:val="single"/>
          <w:lang w:val="en-GB"/>
        </w:rPr>
        <w:t xml:space="preserve"> </w:t>
      </w:r>
      <w:r>
        <w:rPr>
          <w:rFonts w:ascii="Times New Roman" w:hAnsi="Times New Roman"/>
          <w:u w:val="single"/>
          <w:lang w:val="en-GB"/>
        </w:rPr>
        <w:t>1</w:t>
      </w:r>
      <w:r w:rsidRPr="00DA47A3">
        <w:rPr>
          <w:rFonts w:ascii="Times New Roman" w:hAnsi="Times New Roman"/>
          <w:u w:val="single"/>
          <w:lang w:val="en-GB"/>
        </w:rPr>
        <w:t xml:space="preserve"> –</w:t>
      </w:r>
      <w:r>
        <w:rPr>
          <w:rFonts w:ascii="Times New Roman" w:hAnsi="Times New Roman"/>
          <w:u w:val="single"/>
          <w:lang w:val="en-GB"/>
        </w:rPr>
        <w:t xml:space="preserve"> Performance of Revision Quizzes in Two Semesters</w:t>
      </w:r>
    </w:p>
    <w:p w14:paraId="1957D2BA" w14:textId="77777777" w:rsidR="00E66627" w:rsidRDefault="00E66627" w:rsidP="004D621D">
      <w:pPr>
        <w:pStyle w:val="PlainText"/>
        <w:jc w:val="both"/>
        <w:rPr>
          <w:rFonts w:ascii="Times New Roman" w:hAnsi="Times New Roman"/>
          <w:lang w:val="en-GB"/>
        </w:rPr>
      </w:pPr>
    </w:p>
    <w:p w14:paraId="2525F137" w14:textId="673B2526" w:rsidR="00A15644" w:rsidRDefault="009F0D65" w:rsidP="004D621D">
      <w:pPr>
        <w:pStyle w:val="PlainText"/>
        <w:jc w:val="both"/>
        <w:rPr>
          <w:rFonts w:ascii="Times New Roman" w:hAnsi="Times New Roman"/>
          <w:i/>
          <w:lang w:val="en-GB"/>
        </w:rPr>
      </w:pPr>
      <w:r>
        <w:rPr>
          <w:rFonts w:ascii="Times New Roman" w:hAnsi="Times New Roman"/>
          <w:i/>
          <w:lang w:val="en-GB"/>
        </w:rPr>
        <w:t>S</w:t>
      </w:r>
      <w:r w:rsidRPr="009F0D65">
        <w:rPr>
          <w:rFonts w:ascii="Times New Roman" w:hAnsi="Times New Roman"/>
          <w:i/>
          <w:lang w:val="en-GB"/>
        </w:rPr>
        <w:t xml:space="preserve">tudent's perception of their engagement level with </w:t>
      </w:r>
      <w:r w:rsidR="0098380A">
        <w:rPr>
          <w:rFonts w:ascii="Times New Roman" w:hAnsi="Times New Roman"/>
          <w:i/>
          <w:lang w:val="en-GB"/>
        </w:rPr>
        <w:t>LcL designs in the OAL environment</w:t>
      </w:r>
    </w:p>
    <w:p w14:paraId="3F396180" w14:textId="55F2C0E1" w:rsidR="00DE7C05" w:rsidRPr="00DE7C05" w:rsidRDefault="00DE7C05">
      <w:pPr>
        <w:pStyle w:val="PlainText"/>
        <w:jc w:val="both"/>
        <w:rPr>
          <w:rFonts w:ascii="Times New Roman" w:hAnsi="Times New Roman"/>
          <w:lang w:val="en-GB"/>
        </w:rPr>
      </w:pPr>
      <w:r w:rsidRPr="00DE7C05">
        <w:rPr>
          <w:rFonts w:ascii="Times New Roman" w:hAnsi="Times New Roman"/>
          <w:lang w:val="en-GB"/>
        </w:rPr>
        <w:t>To gain insights into students' perceptions of their engagement level in the OAL environment</w:t>
      </w:r>
      <w:r w:rsidR="00982207">
        <w:rPr>
          <w:rFonts w:ascii="Times New Roman" w:hAnsi="Times New Roman"/>
          <w:lang w:val="en-GB"/>
        </w:rPr>
        <w:t xml:space="preserve"> which are attributed to the LcL designs</w:t>
      </w:r>
      <w:r w:rsidRPr="00DE7C05">
        <w:rPr>
          <w:rFonts w:ascii="Times New Roman" w:hAnsi="Times New Roman"/>
          <w:lang w:val="en-GB"/>
        </w:rPr>
        <w:t xml:space="preserve">, in-class </w:t>
      </w:r>
      <w:r w:rsidR="006E23FD" w:rsidRPr="00E052C9">
        <w:rPr>
          <w:rFonts w:ascii="Times New Roman" w:hAnsi="Times New Roman"/>
          <w:lang w:val="en-GB"/>
        </w:rPr>
        <w:t xml:space="preserve">anecdotal </w:t>
      </w:r>
      <w:r w:rsidR="00C40A67">
        <w:rPr>
          <w:rFonts w:ascii="Times New Roman" w:hAnsi="Times New Roman"/>
          <w:lang w:val="en-GB"/>
        </w:rPr>
        <w:t>feedback</w:t>
      </w:r>
      <w:r w:rsidR="006E23FD" w:rsidRPr="00DE7C05">
        <w:rPr>
          <w:rFonts w:ascii="Times New Roman" w:hAnsi="Times New Roman"/>
          <w:lang w:val="en-GB"/>
        </w:rPr>
        <w:t xml:space="preserve"> </w:t>
      </w:r>
      <w:r w:rsidRPr="00DE7C05">
        <w:rPr>
          <w:rFonts w:ascii="Times New Roman" w:hAnsi="Times New Roman"/>
          <w:lang w:val="en-GB"/>
        </w:rPr>
        <w:t xml:space="preserve">was </w:t>
      </w:r>
      <w:r w:rsidR="006E23FD">
        <w:rPr>
          <w:rFonts w:ascii="Times New Roman" w:hAnsi="Times New Roman"/>
          <w:lang w:val="en-GB"/>
        </w:rPr>
        <w:t xml:space="preserve">collected from </w:t>
      </w:r>
      <w:r w:rsidR="00981239">
        <w:rPr>
          <w:rFonts w:ascii="Times New Roman" w:hAnsi="Times New Roman"/>
          <w:lang w:val="en-GB"/>
        </w:rPr>
        <w:t>students</w:t>
      </w:r>
      <w:r w:rsidRPr="00DE7C05">
        <w:rPr>
          <w:rFonts w:ascii="Times New Roman" w:hAnsi="Times New Roman"/>
          <w:lang w:val="en-GB"/>
        </w:rPr>
        <w:t xml:space="preserve">. </w:t>
      </w:r>
      <w:r w:rsidR="00C40A67">
        <w:rPr>
          <w:rFonts w:ascii="Times New Roman" w:hAnsi="Times New Roman"/>
          <w:lang w:val="en-GB"/>
        </w:rPr>
        <w:t>Generally</w:t>
      </w:r>
      <w:r w:rsidR="00981239">
        <w:rPr>
          <w:rFonts w:ascii="Times New Roman" w:hAnsi="Times New Roman"/>
          <w:lang w:val="en-GB"/>
        </w:rPr>
        <w:t>,</w:t>
      </w:r>
      <w:r w:rsidR="00C40A67">
        <w:rPr>
          <w:rFonts w:ascii="Times New Roman" w:hAnsi="Times New Roman"/>
          <w:lang w:val="en-GB"/>
        </w:rPr>
        <w:t xml:space="preserve"> </w:t>
      </w:r>
      <w:r w:rsidR="00981239">
        <w:rPr>
          <w:rFonts w:ascii="Times New Roman" w:hAnsi="Times New Roman"/>
          <w:lang w:val="en-GB"/>
        </w:rPr>
        <w:t xml:space="preserve">students found the </w:t>
      </w:r>
      <w:r w:rsidRPr="00DE7C05">
        <w:rPr>
          <w:rFonts w:ascii="Times New Roman" w:hAnsi="Times New Roman"/>
          <w:lang w:val="en-GB"/>
        </w:rPr>
        <w:t xml:space="preserve">use of badges as a form of reward </w:t>
      </w:r>
      <w:r w:rsidR="00981239">
        <w:rPr>
          <w:rFonts w:ascii="Times New Roman" w:hAnsi="Times New Roman"/>
          <w:lang w:val="en-GB"/>
        </w:rPr>
        <w:t xml:space="preserve">a </w:t>
      </w:r>
      <w:r w:rsidRPr="00DE7C05">
        <w:rPr>
          <w:rFonts w:ascii="Times New Roman" w:hAnsi="Times New Roman"/>
          <w:lang w:val="en-GB"/>
        </w:rPr>
        <w:t>positive</w:t>
      </w:r>
      <w:r w:rsidR="00981239">
        <w:rPr>
          <w:rFonts w:ascii="Times New Roman" w:hAnsi="Times New Roman"/>
          <w:lang w:val="en-GB"/>
        </w:rPr>
        <w:t xml:space="preserve"> experience</w:t>
      </w:r>
      <w:r w:rsidRPr="00DE7C05">
        <w:rPr>
          <w:rFonts w:ascii="Times New Roman" w:hAnsi="Times New Roman"/>
          <w:lang w:val="en-GB"/>
        </w:rPr>
        <w:t xml:space="preserve">. </w:t>
      </w:r>
      <w:r w:rsidR="00981239">
        <w:rPr>
          <w:rFonts w:ascii="Times New Roman" w:hAnsi="Times New Roman"/>
          <w:lang w:val="en-GB"/>
        </w:rPr>
        <w:t xml:space="preserve">It was </w:t>
      </w:r>
      <w:r w:rsidRPr="00DE7C05">
        <w:rPr>
          <w:rFonts w:ascii="Times New Roman" w:hAnsi="Times New Roman"/>
          <w:lang w:val="en-GB"/>
        </w:rPr>
        <w:t>a motivating factor and a source of recognition for their efforts in completing various learning activities, as evident in both the discussion forum participation and the better performance of the revision quizzes.</w:t>
      </w:r>
    </w:p>
    <w:p w14:paraId="175E43FE" w14:textId="77777777" w:rsidR="00DE7C05" w:rsidRPr="00DE7C05" w:rsidRDefault="00DE7C05" w:rsidP="00DE7C05">
      <w:pPr>
        <w:pStyle w:val="PlainText"/>
        <w:jc w:val="both"/>
        <w:rPr>
          <w:rFonts w:ascii="Times New Roman" w:hAnsi="Times New Roman"/>
          <w:lang w:val="en-GB"/>
        </w:rPr>
      </w:pPr>
    </w:p>
    <w:p w14:paraId="3F3FB770" w14:textId="7BDB6AAA" w:rsidR="00960149" w:rsidRDefault="00C34D6E" w:rsidP="00DE7C05">
      <w:pPr>
        <w:pStyle w:val="PlainText"/>
        <w:jc w:val="both"/>
        <w:rPr>
          <w:rFonts w:ascii="Times New Roman" w:hAnsi="Times New Roman"/>
          <w:lang w:val="en-GB"/>
        </w:rPr>
      </w:pPr>
      <w:r>
        <w:rPr>
          <w:rFonts w:ascii="Times New Roman" w:hAnsi="Times New Roman"/>
          <w:lang w:val="en-GB"/>
        </w:rPr>
        <w:t>Another source of evidence is the</w:t>
      </w:r>
      <w:r w:rsidR="00DE7C05" w:rsidRPr="00DE7C05">
        <w:rPr>
          <w:rFonts w:ascii="Times New Roman" w:hAnsi="Times New Roman"/>
          <w:lang w:val="en-GB"/>
        </w:rPr>
        <w:t xml:space="preserve"> </w:t>
      </w:r>
      <w:r>
        <w:rPr>
          <w:rFonts w:ascii="Times New Roman" w:hAnsi="Times New Roman"/>
          <w:lang w:val="en-GB"/>
        </w:rPr>
        <w:t>S</w:t>
      </w:r>
      <w:r w:rsidR="00DE7C05" w:rsidRPr="00DE7C05">
        <w:rPr>
          <w:rFonts w:ascii="Times New Roman" w:hAnsi="Times New Roman"/>
          <w:lang w:val="en-GB"/>
        </w:rPr>
        <w:t xml:space="preserve">tudent </w:t>
      </w:r>
      <w:r>
        <w:rPr>
          <w:rFonts w:ascii="Times New Roman" w:hAnsi="Times New Roman"/>
          <w:lang w:val="en-GB"/>
        </w:rPr>
        <w:t>E</w:t>
      </w:r>
      <w:r w:rsidR="00DE7C05" w:rsidRPr="00DE7C05">
        <w:rPr>
          <w:rFonts w:ascii="Times New Roman" w:hAnsi="Times New Roman"/>
          <w:lang w:val="en-GB"/>
        </w:rPr>
        <w:t xml:space="preserve">xperience of </w:t>
      </w:r>
      <w:r>
        <w:rPr>
          <w:rFonts w:ascii="Times New Roman" w:hAnsi="Times New Roman"/>
          <w:lang w:val="en-GB"/>
        </w:rPr>
        <w:t>T</w:t>
      </w:r>
      <w:r w:rsidR="00DE7C05" w:rsidRPr="00DE7C05">
        <w:rPr>
          <w:rFonts w:ascii="Times New Roman" w:hAnsi="Times New Roman"/>
          <w:lang w:val="en-GB"/>
        </w:rPr>
        <w:t>eaching</w:t>
      </w:r>
      <w:r>
        <w:rPr>
          <w:rFonts w:ascii="Times New Roman" w:hAnsi="Times New Roman"/>
          <w:lang w:val="en-GB"/>
        </w:rPr>
        <w:t xml:space="preserve"> (SET)</w:t>
      </w:r>
      <w:r w:rsidR="00DE7C05" w:rsidRPr="00DE7C05">
        <w:rPr>
          <w:rFonts w:ascii="Times New Roman" w:hAnsi="Times New Roman"/>
          <w:lang w:val="en-GB"/>
        </w:rPr>
        <w:t xml:space="preserve"> survey</w:t>
      </w:r>
      <w:r>
        <w:rPr>
          <w:rFonts w:ascii="Times New Roman" w:hAnsi="Times New Roman"/>
          <w:lang w:val="en-GB"/>
        </w:rPr>
        <w:t>.</w:t>
      </w:r>
      <w:r w:rsidR="00DE7C05" w:rsidRPr="00DE7C05">
        <w:rPr>
          <w:rFonts w:ascii="Times New Roman" w:hAnsi="Times New Roman"/>
          <w:lang w:val="en-GB"/>
        </w:rPr>
        <w:t xml:space="preserve"> </w:t>
      </w:r>
      <w:r>
        <w:rPr>
          <w:rFonts w:ascii="Times New Roman" w:hAnsi="Times New Roman"/>
          <w:lang w:val="en-GB"/>
        </w:rPr>
        <w:t xml:space="preserve">It </w:t>
      </w:r>
      <w:r w:rsidR="00DE7C05" w:rsidRPr="00DE7C05">
        <w:rPr>
          <w:rFonts w:ascii="Times New Roman" w:hAnsi="Times New Roman"/>
          <w:lang w:val="en-GB"/>
        </w:rPr>
        <w:t>provided valuable feedback on the effectiveness of LcL designs in promoting student engagement</w:t>
      </w:r>
      <w:r w:rsidR="000944CC">
        <w:rPr>
          <w:rFonts w:ascii="Times New Roman" w:hAnsi="Times New Roman"/>
          <w:lang w:val="en-GB"/>
        </w:rPr>
        <w:t>. Some extracted comments are as follow</w:t>
      </w:r>
      <w:r w:rsidR="00960149">
        <w:rPr>
          <w:rFonts w:ascii="Times New Roman" w:hAnsi="Times New Roman"/>
          <w:lang w:val="en-GB"/>
        </w:rPr>
        <w:t>:</w:t>
      </w:r>
    </w:p>
    <w:p w14:paraId="1501AD84" w14:textId="77777777" w:rsidR="00960149" w:rsidRDefault="00960149" w:rsidP="00DE7C05">
      <w:pPr>
        <w:pStyle w:val="PlainText"/>
        <w:jc w:val="both"/>
        <w:rPr>
          <w:rFonts w:ascii="Times New Roman" w:hAnsi="Times New Roman"/>
          <w:lang w:val="en-GB"/>
        </w:rPr>
      </w:pPr>
    </w:p>
    <w:p w14:paraId="67A27B41" w14:textId="77777777" w:rsidR="00FB0550" w:rsidRPr="00FB0550" w:rsidRDefault="00FB0550" w:rsidP="00FB0550">
      <w:pPr>
        <w:pStyle w:val="PlainText"/>
        <w:jc w:val="both"/>
        <w:rPr>
          <w:rFonts w:ascii="Segoe UI" w:hAnsi="Segoe UI" w:cs="Segoe UI"/>
          <w:i/>
          <w:color w:val="333333"/>
          <w:szCs w:val="20"/>
          <w:shd w:val="clear" w:color="auto" w:fill="FFFFFF"/>
        </w:rPr>
      </w:pPr>
      <w:r w:rsidRPr="002452D9">
        <w:rPr>
          <w:rFonts w:ascii="Segoe UI" w:hAnsi="Segoe UI" w:cs="Segoe UI"/>
          <w:i/>
          <w:color w:val="333333"/>
          <w:szCs w:val="20"/>
          <w:shd w:val="clear" w:color="auto" w:fill="FFFFFF"/>
        </w:rPr>
        <w:t>“</w:t>
      </w:r>
      <w:r w:rsidRPr="00FB0550">
        <w:rPr>
          <w:rFonts w:ascii="Segoe UI" w:hAnsi="Segoe UI" w:cs="Segoe UI"/>
          <w:i/>
          <w:color w:val="333333"/>
          <w:szCs w:val="20"/>
          <w:shd w:val="clear" w:color="auto" w:fill="FFFFFF"/>
        </w:rPr>
        <w:t>he made brightspace somewhere very interactive and we are able to find solutions and recordings to help us understand in times of uncertainty</w:t>
      </w:r>
      <w:r w:rsidRPr="002452D9">
        <w:rPr>
          <w:rFonts w:ascii="Segoe UI" w:hAnsi="Segoe UI" w:cs="Segoe UI"/>
          <w:i/>
          <w:color w:val="333333"/>
          <w:szCs w:val="20"/>
          <w:shd w:val="clear" w:color="auto" w:fill="FFFFFF"/>
        </w:rPr>
        <w:t>“</w:t>
      </w:r>
    </w:p>
    <w:p w14:paraId="2658E9AC" w14:textId="77777777" w:rsidR="000944CC" w:rsidRDefault="000944CC" w:rsidP="00DE7C05">
      <w:pPr>
        <w:pStyle w:val="PlainText"/>
        <w:jc w:val="both"/>
        <w:rPr>
          <w:rFonts w:ascii="Segoe UI" w:hAnsi="Segoe UI" w:cs="Segoe UI"/>
          <w:i/>
          <w:color w:val="333333"/>
          <w:szCs w:val="20"/>
          <w:shd w:val="clear" w:color="auto" w:fill="FFFFFF"/>
        </w:rPr>
      </w:pPr>
    </w:p>
    <w:p w14:paraId="6B0B5FBD" w14:textId="5CDE66DB" w:rsidR="00960149" w:rsidRDefault="000944CC" w:rsidP="00DE7C05">
      <w:pPr>
        <w:pStyle w:val="PlainText"/>
        <w:jc w:val="both"/>
        <w:rPr>
          <w:rFonts w:ascii="Segoe UI" w:hAnsi="Segoe UI" w:cs="Segoe UI"/>
          <w:i/>
          <w:color w:val="333333"/>
          <w:szCs w:val="20"/>
          <w:shd w:val="clear" w:color="auto" w:fill="FFFFFF"/>
        </w:rPr>
      </w:pPr>
      <w:r w:rsidRPr="00E052C9">
        <w:rPr>
          <w:rFonts w:ascii="Segoe UI" w:hAnsi="Segoe UI" w:cs="Segoe UI"/>
          <w:i/>
          <w:color w:val="333333"/>
          <w:szCs w:val="20"/>
          <w:shd w:val="clear" w:color="auto" w:fill="FFFFFF"/>
        </w:rPr>
        <w:lastRenderedPageBreak/>
        <w:t>“Mr Soon provides great feedbacks and also conducts consultation every week so that we can understand the topics better”</w:t>
      </w:r>
      <w:r w:rsidR="00C34D6E" w:rsidRPr="00E052C9">
        <w:rPr>
          <w:rFonts w:ascii="Segoe UI" w:hAnsi="Segoe UI" w:cs="Segoe UI"/>
          <w:i/>
          <w:color w:val="333333"/>
          <w:szCs w:val="20"/>
          <w:shd w:val="clear" w:color="auto" w:fill="FFFFFF"/>
        </w:rPr>
        <w:t xml:space="preserve"> </w:t>
      </w:r>
    </w:p>
    <w:p w14:paraId="76319F77" w14:textId="68BF895F" w:rsidR="000944CC" w:rsidRDefault="000944CC" w:rsidP="00DE7C05">
      <w:pPr>
        <w:pStyle w:val="PlainText"/>
        <w:jc w:val="both"/>
        <w:rPr>
          <w:rFonts w:ascii="Segoe UI" w:hAnsi="Segoe UI" w:cs="Segoe UI"/>
          <w:i/>
          <w:color w:val="333333"/>
          <w:szCs w:val="20"/>
          <w:shd w:val="clear" w:color="auto" w:fill="FFFFFF"/>
        </w:rPr>
      </w:pPr>
    </w:p>
    <w:p w14:paraId="1705E625" w14:textId="582BCE34" w:rsidR="000944CC" w:rsidRDefault="000944CC" w:rsidP="00DE7C05">
      <w:pPr>
        <w:pStyle w:val="PlainText"/>
        <w:jc w:val="both"/>
        <w:rPr>
          <w:rFonts w:ascii="Segoe UI" w:hAnsi="Segoe UI" w:cs="Segoe UI"/>
          <w:i/>
          <w:color w:val="333333"/>
          <w:szCs w:val="20"/>
          <w:shd w:val="clear" w:color="auto" w:fill="FFFFFF"/>
        </w:rPr>
      </w:pPr>
      <w:r w:rsidRPr="002452D9">
        <w:rPr>
          <w:rFonts w:ascii="Segoe UI" w:hAnsi="Segoe UI" w:cs="Segoe UI"/>
          <w:i/>
          <w:color w:val="333333"/>
          <w:szCs w:val="20"/>
          <w:shd w:val="clear" w:color="auto" w:fill="FFFFFF"/>
        </w:rPr>
        <w:t>“</w:t>
      </w:r>
      <w:r w:rsidRPr="00E052C9">
        <w:rPr>
          <w:rFonts w:ascii="Segoe UI" w:hAnsi="Segoe UI" w:cs="Segoe UI"/>
          <w:i/>
          <w:color w:val="333333"/>
          <w:szCs w:val="20"/>
          <w:shd w:val="clear" w:color="auto" w:fill="FFFFFF"/>
        </w:rPr>
        <w:t>Pre-recorded video lectures were very detailed and clear.“</w:t>
      </w:r>
    </w:p>
    <w:p w14:paraId="05D14425" w14:textId="77777777" w:rsidR="00FB0550" w:rsidRDefault="00FB0550" w:rsidP="00DE7C05">
      <w:pPr>
        <w:pStyle w:val="PlainText"/>
        <w:jc w:val="both"/>
        <w:rPr>
          <w:rFonts w:ascii="Segoe UI" w:hAnsi="Segoe UI" w:cs="Segoe UI"/>
          <w:i/>
          <w:color w:val="333333"/>
          <w:szCs w:val="20"/>
          <w:shd w:val="clear" w:color="auto" w:fill="FFFFFF"/>
        </w:rPr>
      </w:pPr>
    </w:p>
    <w:p w14:paraId="3385DE2A" w14:textId="5B1CC7B5" w:rsidR="006D55AE" w:rsidRPr="00DE7C05" w:rsidRDefault="00C34D6E" w:rsidP="00DE7C05">
      <w:pPr>
        <w:pStyle w:val="PlainText"/>
        <w:jc w:val="both"/>
        <w:rPr>
          <w:rFonts w:ascii="Times New Roman" w:hAnsi="Times New Roman"/>
          <w:lang w:val="en-GB"/>
        </w:rPr>
      </w:pPr>
      <w:r>
        <w:rPr>
          <w:rFonts w:ascii="Times New Roman" w:hAnsi="Times New Roman"/>
          <w:lang w:val="en-GB"/>
        </w:rPr>
        <w:t>The survey showed that l</w:t>
      </w:r>
      <w:r w:rsidR="00DE7C05" w:rsidRPr="00DE7C05">
        <w:rPr>
          <w:rFonts w:ascii="Times New Roman" w:hAnsi="Times New Roman"/>
          <w:lang w:val="en-GB"/>
        </w:rPr>
        <w:t>earners appreciated the weekly consultation hosted in the Bongo virtual classroom, with recordings made available in the LMS. This provided them with an opportunity to clarify their doubts and interact with their peers and instructors</w:t>
      </w:r>
      <w:r w:rsidR="006D55AE">
        <w:rPr>
          <w:rFonts w:ascii="Times New Roman" w:hAnsi="Times New Roman"/>
          <w:lang w:val="en-GB"/>
        </w:rPr>
        <w:t>:</w:t>
      </w:r>
    </w:p>
    <w:p w14:paraId="75FFC726" w14:textId="77777777" w:rsidR="00DE7C05" w:rsidRPr="00DE7C05" w:rsidRDefault="00DE7C05" w:rsidP="00DE7C05">
      <w:pPr>
        <w:pStyle w:val="PlainText"/>
        <w:jc w:val="both"/>
        <w:rPr>
          <w:rFonts w:ascii="Times New Roman" w:hAnsi="Times New Roman"/>
          <w:lang w:val="en-GB"/>
        </w:rPr>
      </w:pPr>
    </w:p>
    <w:p w14:paraId="7087EAA6" w14:textId="2BE56D14" w:rsidR="00DE7C05" w:rsidRPr="00DE7C05" w:rsidRDefault="00DE7C05" w:rsidP="00DE7C05">
      <w:pPr>
        <w:pStyle w:val="PlainText"/>
        <w:jc w:val="both"/>
        <w:rPr>
          <w:rFonts w:ascii="Times New Roman" w:hAnsi="Times New Roman"/>
          <w:lang w:val="en-GB"/>
        </w:rPr>
      </w:pPr>
      <w:r w:rsidRPr="00DE7C05">
        <w:rPr>
          <w:rFonts w:ascii="Times New Roman" w:hAnsi="Times New Roman"/>
          <w:lang w:val="en-GB"/>
        </w:rPr>
        <w:t xml:space="preserve">Additionally, pre-recorded video lectures were </w:t>
      </w:r>
      <w:r w:rsidR="00280C0B">
        <w:rPr>
          <w:rFonts w:ascii="Times New Roman" w:hAnsi="Times New Roman"/>
          <w:lang w:val="en-GB"/>
        </w:rPr>
        <w:t>commented positively</w:t>
      </w:r>
      <w:r w:rsidR="00280C0B" w:rsidRPr="00DE7C05">
        <w:rPr>
          <w:rFonts w:ascii="Times New Roman" w:hAnsi="Times New Roman"/>
          <w:lang w:val="en-GB"/>
        </w:rPr>
        <w:t xml:space="preserve"> </w:t>
      </w:r>
      <w:r w:rsidRPr="00DE7C05">
        <w:rPr>
          <w:rFonts w:ascii="Times New Roman" w:hAnsi="Times New Roman"/>
          <w:lang w:val="en-GB"/>
        </w:rPr>
        <w:t xml:space="preserve">for </w:t>
      </w:r>
      <w:r w:rsidR="00280C0B">
        <w:rPr>
          <w:rFonts w:ascii="Times New Roman" w:hAnsi="Times New Roman"/>
          <w:lang w:val="en-GB"/>
        </w:rPr>
        <w:t>its</w:t>
      </w:r>
      <w:r w:rsidR="00280C0B" w:rsidRPr="00DE7C05">
        <w:rPr>
          <w:rFonts w:ascii="Times New Roman" w:hAnsi="Times New Roman"/>
          <w:lang w:val="en-GB"/>
        </w:rPr>
        <w:t xml:space="preserve"> </w:t>
      </w:r>
      <w:r w:rsidRPr="00DE7C05">
        <w:rPr>
          <w:rFonts w:ascii="Times New Roman" w:hAnsi="Times New Roman"/>
          <w:lang w:val="en-GB"/>
        </w:rPr>
        <w:t xml:space="preserve">clarity and detail. However, some students also provided feedback that the video duration was a little too long, which may have </w:t>
      </w:r>
      <w:r w:rsidR="00280C0B">
        <w:rPr>
          <w:rFonts w:ascii="Times New Roman" w:hAnsi="Times New Roman"/>
          <w:lang w:val="en-GB"/>
        </w:rPr>
        <w:t xml:space="preserve">negatively </w:t>
      </w:r>
      <w:r w:rsidRPr="00DE7C05">
        <w:rPr>
          <w:rFonts w:ascii="Times New Roman" w:hAnsi="Times New Roman"/>
          <w:lang w:val="en-GB"/>
        </w:rPr>
        <w:t>affected their engagement in the learning process.</w:t>
      </w:r>
    </w:p>
    <w:p w14:paraId="2941C73C" w14:textId="77777777" w:rsidR="00DE7C05" w:rsidRPr="00DE7C05" w:rsidRDefault="00DE7C05" w:rsidP="00DE7C05">
      <w:pPr>
        <w:pStyle w:val="PlainText"/>
        <w:jc w:val="both"/>
        <w:rPr>
          <w:rFonts w:ascii="Times New Roman" w:hAnsi="Times New Roman"/>
          <w:lang w:val="en-GB"/>
        </w:rPr>
      </w:pPr>
    </w:p>
    <w:p w14:paraId="4DAA84C6" w14:textId="4C194DFF" w:rsidR="0098380A" w:rsidRDefault="00DE7C05" w:rsidP="00DE7C05">
      <w:pPr>
        <w:pStyle w:val="PlainText"/>
        <w:jc w:val="both"/>
        <w:rPr>
          <w:rFonts w:ascii="Times New Roman" w:hAnsi="Times New Roman"/>
          <w:lang w:val="en-GB"/>
        </w:rPr>
      </w:pPr>
      <w:r w:rsidRPr="00DE7C05">
        <w:rPr>
          <w:rFonts w:ascii="Times New Roman" w:hAnsi="Times New Roman"/>
          <w:lang w:val="en-GB"/>
        </w:rPr>
        <w:t>It is worth noting that all the class sessions were recorded</w:t>
      </w:r>
      <w:r w:rsidR="00414543">
        <w:rPr>
          <w:rFonts w:ascii="Times New Roman" w:hAnsi="Times New Roman"/>
          <w:lang w:val="en-GB"/>
        </w:rPr>
        <w:t xml:space="preserve"> using Bongo virtual classroom</w:t>
      </w:r>
      <w:r w:rsidRPr="00DE7C05">
        <w:rPr>
          <w:rFonts w:ascii="Times New Roman" w:hAnsi="Times New Roman"/>
          <w:lang w:val="en-GB"/>
        </w:rPr>
        <w:t>, and the recordings were made available in the LMS. This feature was positively received by students as it allowed them to revisit class sessions at their convenience and their own pace.</w:t>
      </w:r>
    </w:p>
    <w:p w14:paraId="2456983A" w14:textId="77777777" w:rsidR="00DE7C05" w:rsidRDefault="00DE7C05" w:rsidP="00DE7C05">
      <w:pPr>
        <w:pStyle w:val="PlainText"/>
        <w:jc w:val="both"/>
        <w:rPr>
          <w:rFonts w:ascii="Times New Roman" w:hAnsi="Times New Roman"/>
          <w:lang w:val="en-GB"/>
        </w:rPr>
      </w:pPr>
    </w:p>
    <w:p w14:paraId="0E7ACA13" w14:textId="16208F87" w:rsidR="00A84DB7" w:rsidRDefault="00A84DB7" w:rsidP="00A84DB7">
      <w:pPr>
        <w:pStyle w:val="PlainText"/>
        <w:jc w:val="both"/>
        <w:rPr>
          <w:rFonts w:ascii="Times New Roman" w:hAnsi="Times New Roman"/>
          <w:i/>
          <w:lang w:val="en-GB"/>
        </w:rPr>
      </w:pPr>
      <w:r>
        <w:rPr>
          <w:rFonts w:ascii="Times New Roman" w:hAnsi="Times New Roman"/>
          <w:i/>
          <w:lang w:val="en-GB"/>
        </w:rPr>
        <w:t>Reflections: Impact of Badges &amp; Practicality</w:t>
      </w:r>
    </w:p>
    <w:p w14:paraId="62238F21" w14:textId="1B966153" w:rsidR="00DE7C05" w:rsidRPr="00DE7C05" w:rsidRDefault="00DE7C05" w:rsidP="00DE7C05">
      <w:pPr>
        <w:pStyle w:val="PlainText"/>
        <w:jc w:val="both"/>
        <w:rPr>
          <w:rFonts w:ascii="Times New Roman" w:hAnsi="Times New Roman"/>
          <w:lang w:val="en-GB"/>
        </w:rPr>
      </w:pPr>
      <w:r w:rsidRPr="00DE7C05">
        <w:rPr>
          <w:rFonts w:ascii="Times New Roman" w:hAnsi="Times New Roman"/>
          <w:lang w:val="en-GB"/>
        </w:rPr>
        <w:t xml:space="preserve">The implementation of badges as a form of reward </w:t>
      </w:r>
      <w:r w:rsidR="002118FC">
        <w:rPr>
          <w:rFonts w:ascii="Times New Roman" w:hAnsi="Times New Roman"/>
          <w:lang w:val="en-GB"/>
        </w:rPr>
        <w:t>reinforces</w:t>
      </w:r>
      <w:r w:rsidR="002118FC" w:rsidRPr="00DE7C05">
        <w:rPr>
          <w:rFonts w:ascii="Times New Roman" w:hAnsi="Times New Roman"/>
          <w:lang w:val="en-GB"/>
        </w:rPr>
        <w:t xml:space="preserve"> </w:t>
      </w:r>
      <w:r w:rsidRPr="00DE7C05">
        <w:rPr>
          <w:rFonts w:ascii="Times New Roman" w:hAnsi="Times New Roman"/>
          <w:lang w:val="en-GB"/>
        </w:rPr>
        <w:t xml:space="preserve">the LcL design </w:t>
      </w:r>
      <w:r w:rsidR="002118FC">
        <w:rPr>
          <w:rFonts w:ascii="Times New Roman" w:hAnsi="Times New Roman"/>
          <w:lang w:val="en-GB"/>
        </w:rPr>
        <w:t xml:space="preserve">as it </w:t>
      </w:r>
      <w:r w:rsidRPr="00DE7C05">
        <w:rPr>
          <w:rFonts w:ascii="Times New Roman" w:hAnsi="Times New Roman"/>
          <w:lang w:val="en-GB"/>
        </w:rPr>
        <w:t>showed promising results in terms of improving discussion forum participation and better performance in all seven revision quizzes. Students found the badges to be motivating and a source of recognition for their efforts in the learning process.</w:t>
      </w:r>
    </w:p>
    <w:p w14:paraId="0936D35C" w14:textId="77777777" w:rsidR="00DE7C05" w:rsidRPr="00DE7C05" w:rsidRDefault="00DE7C05" w:rsidP="00DE7C05">
      <w:pPr>
        <w:pStyle w:val="PlainText"/>
        <w:jc w:val="both"/>
        <w:rPr>
          <w:rFonts w:ascii="Times New Roman" w:hAnsi="Times New Roman"/>
          <w:lang w:val="en-GB"/>
        </w:rPr>
      </w:pPr>
    </w:p>
    <w:p w14:paraId="17573941" w14:textId="77777777" w:rsidR="00DE7C05" w:rsidRPr="00DE7C05" w:rsidRDefault="00DE7C05" w:rsidP="00DE7C05">
      <w:pPr>
        <w:pStyle w:val="PlainText"/>
        <w:jc w:val="both"/>
        <w:rPr>
          <w:rFonts w:ascii="Times New Roman" w:hAnsi="Times New Roman"/>
          <w:lang w:val="en-GB"/>
        </w:rPr>
      </w:pPr>
      <w:r w:rsidRPr="00DE7C05">
        <w:rPr>
          <w:rFonts w:ascii="Times New Roman" w:hAnsi="Times New Roman"/>
          <w:lang w:val="en-GB"/>
        </w:rPr>
        <w:t>However, there is room for further improvement in terms of the practicality of badge usage. While the badges were effective in incentivizing students, more thought needs to be put into exploring additional practical uses of badges to further enhance student engagement. For example, incorporating small gifts or snacks as rewards in exchange for badges could potentially provide additional motivation for students to actively participate in discussions and complete quizzes.</w:t>
      </w:r>
    </w:p>
    <w:p w14:paraId="083C3B5F" w14:textId="77777777" w:rsidR="00DE7C05" w:rsidRPr="00DE7C05" w:rsidRDefault="00DE7C05" w:rsidP="00DE7C05">
      <w:pPr>
        <w:pStyle w:val="PlainText"/>
        <w:jc w:val="both"/>
        <w:rPr>
          <w:rFonts w:ascii="Times New Roman" w:hAnsi="Times New Roman"/>
          <w:lang w:val="en-GB"/>
        </w:rPr>
      </w:pPr>
    </w:p>
    <w:p w14:paraId="02877D5F" w14:textId="5231AEBE" w:rsidR="003A6DDB" w:rsidRDefault="00DE7C05" w:rsidP="00DE7C05">
      <w:pPr>
        <w:pStyle w:val="PlainText"/>
        <w:jc w:val="both"/>
        <w:rPr>
          <w:rFonts w:ascii="Times New Roman" w:hAnsi="Times New Roman"/>
          <w:lang w:val="en-GB"/>
        </w:rPr>
      </w:pPr>
      <w:r w:rsidRPr="00DE7C05">
        <w:rPr>
          <w:rFonts w:ascii="Times New Roman" w:hAnsi="Times New Roman"/>
          <w:lang w:val="en-GB"/>
        </w:rPr>
        <w:t>Another dimension to consider is the establishment of a more sophisticated awards system for badges. For instance, implementing different tiers of badges based on different levels of participation in the discussion forum could provide additional incentives for students to actively engage and contribute to the discussions. This could be inspired by platforms like Stack</w:t>
      </w:r>
      <w:r w:rsidR="00414543">
        <w:rPr>
          <w:rFonts w:ascii="Times New Roman" w:hAnsi="Times New Roman"/>
          <w:lang w:val="en-GB"/>
        </w:rPr>
        <w:t xml:space="preserve"> </w:t>
      </w:r>
      <w:r w:rsidRPr="00DE7C05">
        <w:rPr>
          <w:rFonts w:ascii="Times New Roman" w:hAnsi="Times New Roman"/>
          <w:lang w:val="en-GB"/>
        </w:rPr>
        <w:t>Overflow</w:t>
      </w:r>
      <w:r w:rsidR="00414543">
        <w:rPr>
          <w:rFonts w:ascii="Times New Roman" w:hAnsi="Times New Roman"/>
          <w:lang w:val="en-GB"/>
        </w:rPr>
        <w:t xml:space="preserve"> (</w:t>
      </w:r>
      <w:r w:rsidR="00414543" w:rsidRPr="00414543">
        <w:rPr>
          <w:rFonts w:ascii="Times New Roman" w:hAnsi="Times New Roman"/>
          <w:lang w:val="en-GB"/>
        </w:rPr>
        <w:t>"Stack Overflow"</w:t>
      </w:r>
      <w:r w:rsidR="00134D80">
        <w:rPr>
          <w:rFonts w:ascii="Times New Roman" w:hAnsi="Times New Roman"/>
          <w:lang w:val="en-GB"/>
        </w:rPr>
        <w:t>,</w:t>
      </w:r>
      <w:r w:rsidR="00414543" w:rsidRPr="00414543">
        <w:rPr>
          <w:rFonts w:ascii="Times New Roman" w:hAnsi="Times New Roman"/>
          <w:lang w:val="en-GB"/>
        </w:rPr>
        <w:t xml:space="preserve"> n.d.</w:t>
      </w:r>
      <w:r w:rsidR="00414543">
        <w:rPr>
          <w:rFonts w:ascii="Times New Roman" w:hAnsi="Times New Roman"/>
          <w:lang w:val="en-GB"/>
        </w:rPr>
        <w:t>)</w:t>
      </w:r>
      <w:r w:rsidRPr="00DE7C05">
        <w:rPr>
          <w:rFonts w:ascii="Times New Roman" w:hAnsi="Times New Roman"/>
          <w:lang w:val="en-GB"/>
        </w:rPr>
        <w:t>, where users earn different privileges and badges based on their level of participation and contribution.</w:t>
      </w:r>
    </w:p>
    <w:p w14:paraId="1EB9EBA3" w14:textId="77777777" w:rsidR="00DE7C05" w:rsidRDefault="00DE7C05" w:rsidP="00DE7C05">
      <w:pPr>
        <w:pStyle w:val="PlainText"/>
        <w:jc w:val="both"/>
        <w:rPr>
          <w:rFonts w:ascii="Times New Roman" w:hAnsi="Times New Roman"/>
          <w:lang w:val="en-GB"/>
        </w:rPr>
      </w:pPr>
    </w:p>
    <w:p w14:paraId="65D09897" w14:textId="5D919545" w:rsidR="00A84DB7" w:rsidRDefault="007B3ABD" w:rsidP="007B3ABD">
      <w:pPr>
        <w:pStyle w:val="PlainText"/>
        <w:jc w:val="both"/>
        <w:rPr>
          <w:rFonts w:ascii="Times New Roman" w:hAnsi="Times New Roman"/>
          <w:i/>
          <w:lang w:val="en-GB"/>
        </w:rPr>
      </w:pPr>
      <w:r>
        <w:rPr>
          <w:rFonts w:ascii="Times New Roman" w:hAnsi="Times New Roman"/>
          <w:i/>
          <w:lang w:val="en-GB"/>
        </w:rPr>
        <w:t>Reflections: Discussion Forum</w:t>
      </w:r>
    </w:p>
    <w:p w14:paraId="6BC01547" w14:textId="73206472" w:rsidR="00DE7C05" w:rsidRPr="00DE7C05" w:rsidRDefault="00DE7C05" w:rsidP="00DE7C05">
      <w:pPr>
        <w:pStyle w:val="PlainText"/>
        <w:jc w:val="both"/>
        <w:rPr>
          <w:rFonts w:ascii="Times New Roman" w:hAnsi="Times New Roman"/>
          <w:lang w:val="en-GB"/>
        </w:rPr>
      </w:pPr>
      <w:r w:rsidRPr="00DE7C05">
        <w:rPr>
          <w:rFonts w:ascii="Times New Roman" w:hAnsi="Times New Roman"/>
          <w:lang w:val="en-GB"/>
        </w:rPr>
        <w:t xml:space="preserve">The increased participation in the discussion forum is an encouraging sign of engagement among students in the </w:t>
      </w:r>
      <w:r w:rsidR="00182B80">
        <w:rPr>
          <w:rFonts w:ascii="Times New Roman" w:hAnsi="Times New Roman"/>
          <w:lang w:val="en-GB"/>
        </w:rPr>
        <w:t>OAL</w:t>
      </w:r>
      <w:r w:rsidRPr="00DE7C05">
        <w:rPr>
          <w:rFonts w:ascii="Times New Roman" w:hAnsi="Times New Roman"/>
          <w:lang w:val="en-GB"/>
        </w:rPr>
        <w:t xml:space="preserve"> environment. However, a closer inspection reveals </w:t>
      </w:r>
      <w:r w:rsidRPr="00DE7C05">
        <w:rPr>
          <w:rFonts w:ascii="Times New Roman" w:hAnsi="Times New Roman"/>
          <w:lang w:val="en-GB"/>
        </w:rPr>
        <w:t xml:space="preserve">that the majority of the replies were posted by </w:t>
      </w:r>
      <w:r w:rsidR="00C34D6E">
        <w:rPr>
          <w:rFonts w:ascii="Times New Roman" w:hAnsi="Times New Roman"/>
          <w:lang w:val="en-GB"/>
        </w:rPr>
        <w:t>teachers</w:t>
      </w:r>
      <w:r w:rsidRPr="00DE7C05">
        <w:rPr>
          <w:rFonts w:ascii="Times New Roman" w:hAnsi="Times New Roman"/>
          <w:lang w:val="en-GB"/>
        </w:rPr>
        <w:t>, indicating that peer-to-peer collaboration and learning may still be lacking. This highlights the need to further promote and facilitate student-to-student interactions in the discussion forum to foster meaningful peer learning experiences.</w:t>
      </w:r>
    </w:p>
    <w:p w14:paraId="42FD3E7A" w14:textId="77777777" w:rsidR="00DE7C05" w:rsidRPr="00DE7C05" w:rsidRDefault="00DE7C05" w:rsidP="00DE7C05">
      <w:pPr>
        <w:pStyle w:val="PlainText"/>
        <w:jc w:val="both"/>
        <w:rPr>
          <w:rFonts w:ascii="Times New Roman" w:hAnsi="Times New Roman"/>
          <w:lang w:val="en-GB"/>
        </w:rPr>
      </w:pPr>
    </w:p>
    <w:p w14:paraId="0852A790" w14:textId="676A096C" w:rsidR="00DE7C05" w:rsidRPr="00DE7C05" w:rsidRDefault="00DE7C05" w:rsidP="00DE7C05">
      <w:pPr>
        <w:pStyle w:val="PlainText"/>
        <w:jc w:val="both"/>
        <w:rPr>
          <w:rFonts w:ascii="Times New Roman" w:hAnsi="Times New Roman"/>
          <w:lang w:val="en-GB"/>
        </w:rPr>
      </w:pPr>
      <w:r w:rsidRPr="00DE7C05">
        <w:rPr>
          <w:rFonts w:ascii="Times New Roman" w:hAnsi="Times New Roman"/>
          <w:lang w:val="en-GB"/>
        </w:rPr>
        <w:t>During the in-class survey, students expressed concerns about the</w:t>
      </w:r>
      <w:r w:rsidR="00182B80">
        <w:rPr>
          <w:rFonts w:ascii="Times New Roman" w:hAnsi="Times New Roman"/>
          <w:lang w:val="en-GB"/>
        </w:rPr>
        <w:t xml:space="preserve">ir </w:t>
      </w:r>
      <w:r w:rsidR="004678D0">
        <w:rPr>
          <w:rFonts w:ascii="Times New Roman" w:hAnsi="Times New Roman"/>
          <w:lang w:val="en-GB"/>
        </w:rPr>
        <w:t>visible identities</w:t>
      </w:r>
      <w:r w:rsidR="00182B80">
        <w:rPr>
          <w:rFonts w:ascii="Times New Roman" w:hAnsi="Times New Roman"/>
          <w:lang w:val="en-GB"/>
        </w:rPr>
        <w:t xml:space="preserve"> in their discussion forum postings</w:t>
      </w:r>
      <w:r w:rsidRPr="00DE7C05">
        <w:rPr>
          <w:rFonts w:ascii="Times New Roman" w:hAnsi="Times New Roman"/>
          <w:lang w:val="en-GB"/>
        </w:rPr>
        <w:t>. Many students reported feeling hesitant to post or provide feedback for fear of misleading their peers or making mistakes that may be visible to others. This indicates that the current setup of the discussion forum may not be conducive to fostering an open and supportive learning environment.</w:t>
      </w:r>
    </w:p>
    <w:p w14:paraId="65F2FF99" w14:textId="77777777" w:rsidR="00DE7C05" w:rsidRPr="00DE7C05" w:rsidRDefault="00DE7C05" w:rsidP="00DE7C05">
      <w:pPr>
        <w:pStyle w:val="PlainText"/>
        <w:jc w:val="both"/>
        <w:rPr>
          <w:rFonts w:ascii="Times New Roman" w:hAnsi="Times New Roman"/>
          <w:lang w:val="en-GB"/>
        </w:rPr>
      </w:pPr>
    </w:p>
    <w:p w14:paraId="36448AF1" w14:textId="56BD60C8" w:rsidR="00DE7C05" w:rsidRPr="00DE7C05" w:rsidRDefault="00C34D6E" w:rsidP="00DE7C05">
      <w:pPr>
        <w:pStyle w:val="PlainText"/>
        <w:jc w:val="both"/>
        <w:rPr>
          <w:rFonts w:ascii="Times New Roman" w:hAnsi="Times New Roman"/>
          <w:lang w:val="en-GB"/>
        </w:rPr>
      </w:pPr>
      <w:r>
        <w:rPr>
          <w:rFonts w:ascii="Times New Roman" w:hAnsi="Times New Roman"/>
          <w:lang w:val="en-GB"/>
        </w:rPr>
        <w:t>Therefore,</w:t>
      </w:r>
      <w:r w:rsidR="007A58CC">
        <w:rPr>
          <w:rFonts w:ascii="Times New Roman" w:hAnsi="Times New Roman"/>
          <w:lang w:val="en-GB"/>
        </w:rPr>
        <w:t xml:space="preserve"> </w:t>
      </w:r>
      <w:r>
        <w:rPr>
          <w:rFonts w:ascii="Times New Roman" w:hAnsi="Times New Roman"/>
          <w:lang w:val="en-GB"/>
        </w:rPr>
        <w:t>o</w:t>
      </w:r>
      <w:r w:rsidR="00DE7C05" w:rsidRPr="00DE7C05">
        <w:rPr>
          <w:rFonts w:ascii="Times New Roman" w:hAnsi="Times New Roman"/>
          <w:lang w:val="en-GB"/>
        </w:rPr>
        <w:t>ne possible improvement could be to allow students to post anonymously in the discussion forum. This would provide students with a sense of privacy and freedom to express their opinions and ideas without the fear of being judged or identified. This anonymity could potentially encourage more active participation from students, as they may feel more comfortable sharing their thoughts and engaging in discussions.</w:t>
      </w:r>
    </w:p>
    <w:p w14:paraId="7E930AC6" w14:textId="77777777" w:rsidR="00DE7C05" w:rsidRPr="00DE7C05" w:rsidRDefault="00DE7C05" w:rsidP="00DE7C05">
      <w:pPr>
        <w:pStyle w:val="PlainText"/>
        <w:jc w:val="both"/>
        <w:rPr>
          <w:rFonts w:ascii="Times New Roman" w:hAnsi="Times New Roman"/>
          <w:lang w:val="en-GB"/>
        </w:rPr>
      </w:pPr>
    </w:p>
    <w:p w14:paraId="3B6BC3B6" w14:textId="3A36C0F5" w:rsidR="003A6DDB" w:rsidRDefault="00DE7C05" w:rsidP="00DE7C05">
      <w:pPr>
        <w:pStyle w:val="PlainText"/>
        <w:jc w:val="both"/>
        <w:rPr>
          <w:rFonts w:ascii="Times New Roman" w:hAnsi="Times New Roman"/>
          <w:lang w:val="en-GB"/>
        </w:rPr>
      </w:pPr>
      <w:r w:rsidRPr="00DE7C05">
        <w:rPr>
          <w:rFonts w:ascii="Times New Roman" w:hAnsi="Times New Roman"/>
          <w:lang w:val="en-GB"/>
        </w:rPr>
        <w:t xml:space="preserve">Furthermore, anonymous posting in the discussion forum could also promote constructive feedback and critical thinking, as students may be more inclined to provide honest feedback and engage in meaningful discussions without the fear of repercussions or embarrassment. This could enhance the quality of peer interactions and promote a supportive and inclusive learning environment where students can learn from </w:t>
      </w:r>
      <w:r w:rsidR="004678D0">
        <w:rPr>
          <w:rFonts w:ascii="Times New Roman" w:hAnsi="Times New Roman"/>
          <w:lang w:val="en-GB"/>
        </w:rPr>
        <w:t>one another</w:t>
      </w:r>
      <w:r w:rsidRPr="00DE7C05">
        <w:rPr>
          <w:rFonts w:ascii="Times New Roman" w:hAnsi="Times New Roman"/>
          <w:lang w:val="en-GB"/>
        </w:rPr>
        <w:t>.</w:t>
      </w:r>
    </w:p>
    <w:p w14:paraId="5530A2E2" w14:textId="77777777" w:rsidR="00DE7C05" w:rsidRDefault="00DE7C05" w:rsidP="00DE7C05">
      <w:pPr>
        <w:pStyle w:val="PlainText"/>
        <w:jc w:val="both"/>
        <w:rPr>
          <w:rFonts w:ascii="Times New Roman" w:hAnsi="Times New Roman"/>
          <w:i/>
          <w:lang w:val="en-GB"/>
        </w:rPr>
      </w:pPr>
    </w:p>
    <w:p w14:paraId="163B5AB6" w14:textId="61954AD9" w:rsidR="007B3ABD" w:rsidRDefault="007B3ABD" w:rsidP="007B3ABD">
      <w:pPr>
        <w:pStyle w:val="PlainText"/>
        <w:jc w:val="both"/>
        <w:rPr>
          <w:rFonts w:ascii="Times New Roman" w:hAnsi="Times New Roman"/>
          <w:i/>
          <w:lang w:val="en-GB"/>
        </w:rPr>
      </w:pPr>
      <w:r>
        <w:rPr>
          <w:rFonts w:ascii="Times New Roman" w:hAnsi="Times New Roman"/>
          <w:i/>
          <w:lang w:val="en-GB"/>
        </w:rPr>
        <w:t xml:space="preserve">Reflections: </w:t>
      </w:r>
      <w:r w:rsidR="00C136E3">
        <w:rPr>
          <w:rFonts w:ascii="Times New Roman" w:hAnsi="Times New Roman"/>
          <w:i/>
          <w:lang w:val="en-GB"/>
        </w:rPr>
        <w:t>Future Enhancements – Byte-Size Content and t</w:t>
      </w:r>
      <w:r>
        <w:rPr>
          <w:rFonts w:ascii="Times New Roman" w:hAnsi="Times New Roman"/>
          <w:i/>
          <w:lang w:val="en-GB"/>
        </w:rPr>
        <w:t xml:space="preserve">he Role of Generative AI in the </w:t>
      </w:r>
      <w:r w:rsidR="00182B80">
        <w:rPr>
          <w:rFonts w:ascii="Times New Roman" w:hAnsi="Times New Roman"/>
          <w:i/>
          <w:lang w:val="en-GB"/>
        </w:rPr>
        <w:t>OAL</w:t>
      </w:r>
      <w:r>
        <w:rPr>
          <w:rFonts w:ascii="Times New Roman" w:hAnsi="Times New Roman"/>
          <w:i/>
          <w:lang w:val="en-GB"/>
        </w:rPr>
        <w:t xml:space="preserve"> Environment</w:t>
      </w:r>
    </w:p>
    <w:p w14:paraId="0D2F9BDF" w14:textId="2ED360FC" w:rsidR="00594A8D" w:rsidRPr="00594A8D" w:rsidRDefault="00594A8D" w:rsidP="00E052C9">
      <w:pPr>
        <w:pStyle w:val="PlainText"/>
        <w:jc w:val="both"/>
        <w:rPr>
          <w:rFonts w:ascii="Times New Roman" w:hAnsi="Times New Roman"/>
          <w:lang w:val="en-GB"/>
        </w:rPr>
      </w:pPr>
      <w:r w:rsidRPr="00594A8D">
        <w:rPr>
          <w:rFonts w:ascii="Times New Roman" w:hAnsi="Times New Roman"/>
          <w:lang w:val="en-GB"/>
        </w:rPr>
        <w:t xml:space="preserve">To effectively engage learners in the </w:t>
      </w:r>
      <w:r>
        <w:rPr>
          <w:rFonts w:ascii="Times New Roman" w:hAnsi="Times New Roman"/>
          <w:lang w:val="en-GB"/>
        </w:rPr>
        <w:t>OAL</w:t>
      </w:r>
      <w:r w:rsidRPr="00594A8D">
        <w:rPr>
          <w:rFonts w:ascii="Times New Roman" w:hAnsi="Times New Roman"/>
          <w:lang w:val="en-GB"/>
        </w:rPr>
        <w:t xml:space="preserve"> environment, careful consideration must be given to the chunking of learning content into manageable, byte-sized pieces for easy consumption. This is supported by findings from the SET survey, which revealed that some students were discouraged by lengthy lecture videos</w:t>
      </w:r>
      <w:r w:rsidR="002118FC">
        <w:rPr>
          <w:rFonts w:ascii="Times New Roman" w:hAnsi="Times New Roman"/>
          <w:lang w:val="en-GB"/>
        </w:rPr>
        <w:t xml:space="preserve">. </w:t>
      </w:r>
      <w:r w:rsidR="0003237F">
        <w:rPr>
          <w:rFonts w:ascii="Times New Roman" w:hAnsi="Times New Roman"/>
          <w:lang w:val="en-GB"/>
        </w:rPr>
        <w:t>Besides shortening the videos</w:t>
      </w:r>
      <w:r w:rsidRPr="00594A8D">
        <w:rPr>
          <w:rFonts w:ascii="Times New Roman" w:hAnsi="Times New Roman"/>
          <w:lang w:val="en-GB"/>
        </w:rPr>
        <w:t xml:space="preserve">, another approach to mitigate monotony and promote active engagement is to create interactive videos by incorporating questions, such as multiple-choice or open-ended, within the video. </w:t>
      </w:r>
      <w:r w:rsidR="00D410CB">
        <w:rPr>
          <w:rFonts w:ascii="Times New Roman" w:hAnsi="Times New Roman"/>
          <w:lang w:val="en-GB"/>
        </w:rPr>
        <w:t xml:space="preserve">And when students </w:t>
      </w:r>
      <w:r w:rsidR="00E052C9">
        <w:rPr>
          <w:rFonts w:ascii="Times New Roman" w:hAnsi="Times New Roman"/>
          <w:lang w:val="en-GB"/>
        </w:rPr>
        <w:t xml:space="preserve">build on the responses of other students, it presents </w:t>
      </w:r>
      <w:r w:rsidR="00E052C9" w:rsidRPr="00E052C9">
        <w:rPr>
          <w:rFonts w:ascii="Times New Roman" w:hAnsi="Times New Roman"/>
          <w:lang w:val="en-GB"/>
        </w:rPr>
        <w:t>opportunities for social learning, and also the sense of being part of the class and not isolated on their own</w:t>
      </w:r>
      <w:r w:rsidR="00E052C9">
        <w:rPr>
          <w:rFonts w:ascii="Times New Roman" w:hAnsi="Times New Roman"/>
          <w:lang w:val="en-GB"/>
        </w:rPr>
        <w:t xml:space="preserve"> during the OAL.</w:t>
      </w:r>
    </w:p>
    <w:p w14:paraId="767B6C23" w14:textId="77777777" w:rsidR="00594A8D" w:rsidRPr="00594A8D" w:rsidRDefault="00594A8D" w:rsidP="00594A8D">
      <w:pPr>
        <w:pStyle w:val="PlainText"/>
        <w:jc w:val="both"/>
        <w:rPr>
          <w:rFonts w:ascii="Times New Roman" w:hAnsi="Times New Roman"/>
          <w:lang w:val="en-GB"/>
        </w:rPr>
      </w:pPr>
    </w:p>
    <w:p w14:paraId="77F06868" w14:textId="77777777" w:rsidR="00594A8D" w:rsidRPr="00594A8D" w:rsidRDefault="00594A8D" w:rsidP="00594A8D">
      <w:pPr>
        <w:pStyle w:val="PlainText"/>
        <w:jc w:val="both"/>
        <w:rPr>
          <w:rFonts w:ascii="Times New Roman" w:hAnsi="Times New Roman"/>
          <w:lang w:val="en-GB"/>
        </w:rPr>
      </w:pPr>
      <w:r w:rsidRPr="00594A8D">
        <w:rPr>
          <w:rFonts w:ascii="Times New Roman" w:hAnsi="Times New Roman"/>
          <w:lang w:val="en-GB"/>
        </w:rPr>
        <w:t>Generative artificial intelligence (AI) has emerged as a promising tool with the potential to transform the online learning experience for tertiary students. Leveraging technologies such as natural language processing, machine learning, and deep learning, generative AI has the capability to generate content that can facilitate learning and promote engagement in the online learning environment.</w:t>
      </w:r>
    </w:p>
    <w:p w14:paraId="5CE25AFC" w14:textId="77777777" w:rsidR="00594A8D" w:rsidRPr="00594A8D" w:rsidRDefault="00594A8D" w:rsidP="00594A8D">
      <w:pPr>
        <w:pStyle w:val="PlainText"/>
        <w:jc w:val="both"/>
        <w:rPr>
          <w:rFonts w:ascii="Times New Roman" w:hAnsi="Times New Roman"/>
          <w:lang w:val="en-GB"/>
        </w:rPr>
      </w:pPr>
    </w:p>
    <w:p w14:paraId="72C96377" w14:textId="7E3C6D46" w:rsidR="00594A8D" w:rsidRPr="00594A8D" w:rsidRDefault="00655CBF" w:rsidP="00594A8D">
      <w:pPr>
        <w:pStyle w:val="PlainText"/>
        <w:jc w:val="both"/>
        <w:rPr>
          <w:rFonts w:ascii="Times New Roman" w:hAnsi="Times New Roman"/>
          <w:lang w:val="en-GB"/>
        </w:rPr>
      </w:pPr>
      <w:r>
        <w:rPr>
          <w:rFonts w:ascii="Times New Roman" w:hAnsi="Times New Roman"/>
          <w:lang w:val="en-GB"/>
        </w:rPr>
        <w:lastRenderedPageBreak/>
        <w:t xml:space="preserve">Moving forward, students </w:t>
      </w:r>
      <w:r w:rsidR="00E052C9">
        <w:rPr>
          <w:rFonts w:ascii="Times New Roman" w:hAnsi="Times New Roman"/>
          <w:lang w:val="en-GB"/>
        </w:rPr>
        <w:t xml:space="preserve">are encouraged to </w:t>
      </w:r>
      <w:r>
        <w:rPr>
          <w:rFonts w:ascii="Times New Roman" w:hAnsi="Times New Roman"/>
          <w:lang w:val="en-GB"/>
        </w:rPr>
        <w:t>tap onto the strengths of g</w:t>
      </w:r>
      <w:r w:rsidR="00594A8D" w:rsidRPr="00594A8D">
        <w:rPr>
          <w:rFonts w:ascii="Times New Roman" w:hAnsi="Times New Roman"/>
          <w:lang w:val="en-GB"/>
        </w:rPr>
        <w:t xml:space="preserve">enerative AI in the </w:t>
      </w:r>
      <w:r>
        <w:rPr>
          <w:rFonts w:ascii="Times New Roman" w:hAnsi="Times New Roman"/>
          <w:lang w:val="en-GB"/>
        </w:rPr>
        <w:t>OAL</w:t>
      </w:r>
      <w:r w:rsidR="00594A8D" w:rsidRPr="00594A8D">
        <w:rPr>
          <w:rFonts w:ascii="Times New Roman" w:hAnsi="Times New Roman"/>
          <w:lang w:val="en-GB"/>
        </w:rPr>
        <w:t xml:space="preserve"> environment to create personalized learning materials that are tailored to the unique needs and preferences of individual students. For instance, generative AI can generate adaptive learning modules that adjust to the pace and learning style of each student, providing them with a customized learning path. This personalized approach can enhance student engagement and motivation, as students are more likely to be interested and invested in materials that are specifically designed for their individual learning needs. Furthermore, personalized learning materials can foster improved understanding and retention of content, as students can learn at their own pace and receive targeted feedback based on their performance.</w:t>
      </w:r>
    </w:p>
    <w:p w14:paraId="32F9B7FA" w14:textId="77777777" w:rsidR="00594A8D" w:rsidRPr="00594A8D" w:rsidRDefault="00594A8D" w:rsidP="00594A8D">
      <w:pPr>
        <w:pStyle w:val="PlainText"/>
        <w:jc w:val="both"/>
        <w:rPr>
          <w:rFonts w:ascii="Times New Roman" w:hAnsi="Times New Roman"/>
          <w:lang w:val="en-GB"/>
        </w:rPr>
      </w:pPr>
    </w:p>
    <w:p w14:paraId="3113D374" w14:textId="77777777" w:rsidR="00594A8D" w:rsidRPr="00594A8D" w:rsidRDefault="00594A8D" w:rsidP="00594A8D">
      <w:pPr>
        <w:pStyle w:val="PlainText"/>
        <w:jc w:val="both"/>
        <w:rPr>
          <w:rFonts w:ascii="Times New Roman" w:hAnsi="Times New Roman"/>
          <w:lang w:val="en-GB"/>
        </w:rPr>
      </w:pPr>
      <w:r w:rsidRPr="00594A8D">
        <w:rPr>
          <w:rFonts w:ascii="Times New Roman" w:hAnsi="Times New Roman"/>
          <w:lang w:val="en-GB"/>
        </w:rPr>
        <w:t>Another advantage of generative AI is its potential to facilitate the creation of interactive and immersive learning experiences. For example, generative AI can generate additional sample questions or exercises that offer students extra practice opportunities, reinforcing their understanding of complex concepts and enabling them to apply their knowledge in different contexts. These interactive and immersive learning experiences can enhance student engagement and promote active learning, as students are encouraged to actively participate and apply their knowledge in meaningful ways.</w:t>
      </w:r>
    </w:p>
    <w:p w14:paraId="60A3D69D" w14:textId="77777777" w:rsidR="00594A8D" w:rsidRPr="00594A8D" w:rsidRDefault="00594A8D" w:rsidP="00594A8D">
      <w:pPr>
        <w:pStyle w:val="PlainText"/>
        <w:jc w:val="both"/>
        <w:rPr>
          <w:rFonts w:ascii="Times New Roman" w:hAnsi="Times New Roman"/>
          <w:lang w:val="en-GB"/>
        </w:rPr>
      </w:pPr>
    </w:p>
    <w:p w14:paraId="628CBA47" w14:textId="5452E288" w:rsidR="00DE7C05" w:rsidRDefault="00594A8D" w:rsidP="00594A8D">
      <w:pPr>
        <w:pStyle w:val="PlainText"/>
        <w:jc w:val="both"/>
        <w:rPr>
          <w:rFonts w:ascii="Times New Roman" w:hAnsi="Times New Roman"/>
          <w:lang w:val="en-GB"/>
        </w:rPr>
      </w:pPr>
      <w:r w:rsidRPr="00594A8D">
        <w:rPr>
          <w:rFonts w:ascii="Times New Roman" w:hAnsi="Times New Roman"/>
          <w:lang w:val="en-GB"/>
        </w:rPr>
        <w:t xml:space="preserve">However, it is important to note that the use of generative AI in the </w:t>
      </w:r>
      <w:r w:rsidR="00655CBF">
        <w:rPr>
          <w:rFonts w:ascii="Times New Roman" w:hAnsi="Times New Roman"/>
          <w:lang w:val="en-GB"/>
        </w:rPr>
        <w:t>OAL</w:t>
      </w:r>
      <w:r w:rsidRPr="00594A8D">
        <w:rPr>
          <w:rFonts w:ascii="Times New Roman" w:hAnsi="Times New Roman"/>
          <w:lang w:val="en-GB"/>
        </w:rPr>
        <w:t xml:space="preserve"> environment also presents challenges, particularly in terms of potential bias in the generated content. Generative AI models are trained on large datasets, which may contain biased or incomplete information. As a result, the content generated by these models may unintentionally perpetuate existing biases or misinformation, leading to inaccurate or misleading educational materials. This underscores the importance of thorough review and verification of generated content by educators and institutions to ensure its accuracy, reliability, and fairness.</w:t>
      </w:r>
    </w:p>
    <w:p w14:paraId="0AC96DAD" w14:textId="77777777" w:rsidR="00655CBF" w:rsidRDefault="00655CBF" w:rsidP="00594A8D">
      <w:pPr>
        <w:pStyle w:val="PlainText"/>
        <w:jc w:val="both"/>
        <w:rPr>
          <w:rFonts w:ascii="Times New Roman" w:hAnsi="Times New Roman"/>
          <w:lang w:val="en-GB"/>
        </w:rPr>
      </w:pPr>
    </w:p>
    <w:p w14:paraId="0FE59A7C" w14:textId="0136B50D" w:rsidR="000E1685" w:rsidRDefault="000E1685" w:rsidP="004D621D">
      <w:pPr>
        <w:pStyle w:val="PlainText"/>
        <w:jc w:val="both"/>
        <w:rPr>
          <w:rFonts w:ascii="Times New Roman" w:hAnsi="Times New Roman"/>
          <w:b/>
          <w:lang w:val="en-GB"/>
        </w:rPr>
      </w:pPr>
      <w:r w:rsidRPr="003E0719">
        <w:rPr>
          <w:rFonts w:ascii="Times New Roman" w:hAnsi="Times New Roman"/>
          <w:b/>
          <w:lang w:val="en-GB"/>
        </w:rPr>
        <w:t>Conclusions</w:t>
      </w:r>
    </w:p>
    <w:p w14:paraId="2ACC5A50" w14:textId="7CB17771" w:rsidR="000E1685" w:rsidRDefault="000E1685" w:rsidP="004D621D">
      <w:pPr>
        <w:pStyle w:val="PlainText"/>
        <w:jc w:val="both"/>
        <w:rPr>
          <w:rFonts w:ascii="Times New Roman" w:hAnsi="Times New Roman"/>
          <w:lang w:val="en-GB"/>
        </w:rPr>
      </w:pPr>
    </w:p>
    <w:p w14:paraId="299E1816" w14:textId="7A9F282F" w:rsidR="00655CBF" w:rsidRPr="00655CBF" w:rsidRDefault="00655CBF" w:rsidP="00655CBF">
      <w:pPr>
        <w:pStyle w:val="PlainText"/>
        <w:jc w:val="both"/>
        <w:rPr>
          <w:rFonts w:ascii="Times New Roman" w:hAnsi="Times New Roman"/>
          <w:lang w:val="en-GB"/>
        </w:rPr>
      </w:pPr>
      <w:r w:rsidRPr="00655CBF">
        <w:rPr>
          <w:rFonts w:ascii="Times New Roman" w:hAnsi="Times New Roman"/>
          <w:lang w:val="en-GB"/>
        </w:rPr>
        <w:t xml:space="preserve">In this paper, we have examined different </w:t>
      </w:r>
      <w:r>
        <w:rPr>
          <w:rFonts w:ascii="Times New Roman" w:hAnsi="Times New Roman"/>
          <w:lang w:val="en-GB"/>
        </w:rPr>
        <w:t>LcL</w:t>
      </w:r>
      <w:r w:rsidRPr="00655CBF">
        <w:rPr>
          <w:rFonts w:ascii="Times New Roman" w:hAnsi="Times New Roman"/>
          <w:lang w:val="en-GB"/>
        </w:rPr>
        <w:t xml:space="preserve"> designs and evaluated their effectiveness in engaging learners in </w:t>
      </w:r>
      <w:r>
        <w:rPr>
          <w:rFonts w:ascii="Times New Roman" w:hAnsi="Times New Roman"/>
          <w:lang w:val="en-GB"/>
        </w:rPr>
        <w:t>OAL</w:t>
      </w:r>
      <w:r w:rsidRPr="00655CBF">
        <w:rPr>
          <w:rFonts w:ascii="Times New Roman" w:hAnsi="Times New Roman"/>
          <w:lang w:val="en-GB"/>
        </w:rPr>
        <w:t xml:space="preserve"> based on four key principles: learner focus, active learning, collaboration, and feedback/reflection. We found that discussion forums can effectively promote student engagement through peer-to-peer interaction and collaboration, but it is crucial to ensure that discussions are student-led and that students take ownership of their learning. Badges can incentivize student participation and foster a sense of achievement, but their design and implementation must align with the course's learning goals. Further exploration of creative badge usage, such as exchange for small gifts or snacks, can enhance </w:t>
      </w:r>
      <w:r w:rsidR="00A13124">
        <w:rPr>
          <w:rFonts w:ascii="Times New Roman" w:hAnsi="Times New Roman"/>
          <w:lang w:val="en-GB"/>
        </w:rPr>
        <w:t>its</w:t>
      </w:r>
      <w:r w:rsidR="00A13124" w:rsidRPr="00655CBF">
        <w:rPr>
          <w:rFonts w:ascii="Times New Roman" w:hAnsi="Times New Roman"/>
          <w:lang w:val="en-GB"/>
        </w:rPr>
        <w:t xml:space="preserve"> </w:t>
      </w:r>
      <w:r w:rsidRPr="00655CBF">
        <w:rPr>
          <w:rFonts w:ascii="Times New Roman" w:hAnsi="Times New Roman"/>
          <w:lang w:val="en-GB"/>
        </w:rPr>
        <w:t xml:space="preserve">impact. </w:t>
      </w:r>
      <w:r>
        <w:rPr>
          <w:rFonts w:ascii="Times New Roman" w:hAnsi="Times New Roman"/>
          <w:lang w:val="en-GB"/>
        </w:rPr>
        <w:t>Byte-sized content with</w:t>
      </w:r>
      <w:r w:rsidR="00A13124">
        <w:rPr>
          <w:rFonts w:ascii="Times New Roman" w:hAnsi="Times New Roman"/>
          <w:lang w:val="en-GB"/>
        </w:rPr>
        <w:t xml:space="preserve"> interactivity elements</w:t>
      </w:r>
      <w:r>
        <w:rPr>
          <w:rFonts w:ascii="Times New Roman" w:hAnsi="Times New Roman"/>
          <w:lang w:val="en-GB"/>
        </w:rPr>
        <w:t xml:space="preserve"> could be introduced to further engage learners. </w:t>
      </w:r>
      <w:r w:rsidRPr="00655CBF">
        <w:rPr>
          <w:rFonts w:ascii="Times New Roman" w:hAnsi="Times New Roman"/>
          <w:lang w:val="en-GB"/>
        </w:rPr>
        <w:t xml:space="preserve">Generative AI has emerged as a promising tool for </w:t>
      </w:r>
      <w:r w:rsidRPr="00655CBF">
        <w:rPr>
          <w:rFonts w:ascii="Times New Roman" w:hAnsi="Times New Roman"/>
          <w:lang w:val="en-GB"/>
        </w:rPr>
        <w:t>creating personalized learning materials and facilitating interactive learning experiences, but caution must be exercised to address potential biases and ensure content accuracy, reliability, and fairness.</w:t>
      </w:r>
    </w:p>
    <w:p w14:paraId="310ECB8D" w14:textId="77777777" w:rsidR="00655CBF" w:rsidRPr="00655CBF" w:rsidRDefault="00655CBF" w:rsidP="00655CBF">
      <w:pPr>
        <w:pStyle w:val="PlainText"/>
        <w:jc w:val="both"/>
        <w:rPr>
          <w:rFonts w:ascii="Times New Roman" w:hAnsi="Times New Roman"/>
          <w:lang w:val="en-GB"/>
        </w:rPr>
      </w:pPr>
    </w:p>
    <w:p w14:paraId="00043589" w14:textId="44630395" w:rsidR="00DE7C05" w:rsidRPr="00655CBF" w:rsidRDefault="00655CBF" w:rsidP="00655CBF">
      <w:pPr>
        <w:pStyle w:val="PlainText"/>
        <w:jc w:val="both"/>
        <w:rPr>
          <w:rFonts w:ascii="Times New Roman" w:hAnsi="Times New Roman"/>
          <w:lang w:val="en-GB"/>
        </w:rPr>
      </w:pPr>
      <w:r w:rsidRPr="00655CBF">
        <w:rPr>
          <w:rFonts w:ascii="Times New Roman" w:hAnsi="Times New Roman"/>
          <w:lang w:val="en-GB"/>
        </w:rPr>
        <w:t xml:space="preserve">In conclusion, engaging learners in </w:t>
      </w:r>
      <w:r>
        <w:rPr>
          <w:rFonts w:ascii="Times New Roman" w:hAnsi="Times New Roman"/>
          <w:lang w:val="en-GB"/>
        </w:rPr>
        <w:t>OAL</w:t>
      </w:r>
      <w:r w:rsidRPr="00655CBF">
        <w:rPr>
          <w:rFonts w:ascii="Times New Roman" w:hAnsi="Times New Roman"/>
          <w:lang w:val="en-GB"/>
        </w:rPr>
        <w:t xml:space="preserve"> requires careful consideration of strategies and </w:t>
      </w:r>
      <w:r w:rsidR="00A13124">
        <w:rPr>
          <w:rFonts w:ascii="Times New Roman" w:hAnsi="Times New Roman"/>
          <w:lang w:val="en-GB"/>
        </w:rPr>
        <w:t>approaches</w:t>
      </w:r>
      <w:r w:rsidR="00A13124" w:rsidRPr="00655CBF">
        <w:rPr>
          <w:rFonts w:ascii="Times New Roman" w:hAnsi="Times New Roman"/>
          <w:lang w:val="en-GB"/>
        </w:rPr>
        <w:t xml:space="preserve"> </w:t>
      </w:r>
      <w:r w:rsidRPr="00655CBF">
        <w:rPr>
          <w:rFonts w:ascii="Times New Roman" w:hAnsi="Times New Roman"/>
          <w:lang w:val="en-GB"/>
        </w:rPr>
        <w:t>that promote active participation, meaningful interactions and alignment with learning goals. Discussion forums, badges and generative AI can enhance student engagement and learning outcomes, but thorough planning, implementation, and evaluation are necessary</w:t>
      </w:r>
      <w:r w:rsidR="00A13124">
        <w:rPr>
          <w:rFonts w:ascii="Times New Roman" w:hAnsi="Times New Roman"/>
          <w:lang w:val="en-GB"/>
        </w:rPr>
        <w:t xml:space="preserve"> to ensure their effectiveness</w:t>
      </w:r>
      <w:r w:rsidRPr="00655CBF">
        <w:rPr>
          <w:rFonts w:ascii="Times New Roman" w:hAnsi="Times New Roman"/>
          <w:lang w:val="en-GB"/>
        </w:rPr>
        <w:t xml:space="preserve">. By continually refining these strategies, educators can create engaging online learning experiences that promote deep learning and </w:t>
      </w:r>
      <w:r w:rsidR="00811AD7">
        <w:rPr>
          <w:rFonts w:ascii="Times New Roman" w:hAnsi="Times New Roman"/>
          <w:lang w:val="en-GB"/>
        </w:rPr>
        <w:t xml:space="preserve">achieve </w:t>
      </w:r>
      <w:r w:rsidR="00CA4ED9">
        <w:rPr>
          <w:rFonts w:ascii="Times New Roman" w:hAnsi="Times New Roman"/>
          <w:lang w:val="en-GB"/>
        </w:rPr>
        <w:t>desired</w:t>
      </w:r>
      <w:r w:rsidR="00811AD7">
        <w:rPr>
          <w:rFonts w:ascii="Times New Roman" w:hAnsi="Times New Roman"/>
          <w:lang w:val="en-GB"/>
        </w:rPr>
        <w:t xml:space="preserve"> learning outcomes</w:t>
      </w:r>
      <w:r w:rsidRPr="00655CBF">
        <w:rPr>
          <w:rFonts w:ascii="Times New Roman" w:hAnsi="Times New Roman"/>
          <w:lang w:val="en-GB"/>
        </w:rPr>
        <w:t>.</w:t>
      </w:r>
    </w:p>
    <w:p w14:paraId="3FFE19C0" w14:textId="122EB75D" w:rsidR="004734EB" w:rsidRDefault="004734EB" w:rsidP="00655CBF">
      <w:pPr>
        <w:ind w:firstLine="284"/>
        <w:jc w:val="both"/>
        <w:rPr>
          <w:rFonts w:ascii="Courier New" w:hAnsi="Courier New"/>
          <w:bCs/>
          <w:i/>
          <w:iCs/>
          <w:sz w:val="20"/>
          <w:lang w:val="en-GB" w:eastAsia="de-DE"/>
        </w:rPr>
      </w:pPr>
    </w:p>
    <w:p w14:paraId="253D31BF" w14:textId="77777777" w:rsidR="004734EB" w:rsidRDefault="004734EB" w:rsidP="00655CBF">
      <w:pPr>
        <w:ind w:firstLine="284"/>
        <w:jc w:val="both"/>
        <w:rPr>
          <w:bCs/>
          <w:i/>
          <w:iCs/>
          <w:sz w:val="20"/>
          <w:lang w:val="en-GB" w:eastAsia="de-DE"/>
        </w:rPr>
      </w:pPr>
    </w:p>
    <w:p w14:paraId="765B0739" w14:textId="414EDDE8" w:rsidR="000E1685" w:rsidRDefault="000E1685" w:rsidP="000E1685">
      <w:pPr>
        <w:pStyle w:val="PlainText"/>
        <w:jc w:val="both"/>
        <w:rPr>
          <w:rFonts w:ascii="Times New Roman" w:hAnsi="Times New Roman"/>
          <w:b/>
          <w:lang w:val="en-GB"/>
        </w:rPr>
      </w:pPr>
      <w:r w:rsidRPr="003E0719">
        <w:rPr>
          <w:rFonts w:ascii="Times New Roman" w:hAnsi="Times New Roman"/>
          <w:b/>
          <w:lang w:val="en-GB"/>
        </w:rPr>
        <w:t>References</w:t>
      </w:r>
    </w:p>
    <w:p w14:paraId="09A3EF24" w14:textId="7119F418" w:rsidR="00677835" w:rsidRDefault="00677835" w:rsidP="000E1685">
      <w:pPr>
        <w:pStyle w:val="PlainText"/>
        <w:jc w:val="both"/>
        <w:rPr>
          <w:rFonts w:ascii="Times New Roman" w:hAnsi="Times New Roman"/>
          <w:b/>
          <w:lang w:val="en-GB"/>
        </w:rPr>
      </w:pPr>
    </w:p>
    <w:p w14:paraId="3BE3A391" w14:textId="0EF82656" w:rsidR="00B00953" w:rsidRDefault="00B00953" w:rsidP="000E1685">
      <w:pPr>
        <w:pStyle w:val="PlainText"/>
        <w:jc w:val="both"/>
        <w:rPr>
          <w:rFonts w:ascii="Times New Roman" w:hAnsi="Times New Roman"/>
          <w:lang w:val="en-GB"/>
        </w:rPr>
      </w:pPr>
      <w:r w:rsidRPr="00B00953">
        <w:rPr>
          <w:rFonts w:ascii="Times New Roman" w:hAnsi="Times New Roman"/>
          <w:lang w:val="en-GB"/>
        </w:rPr>
        <w:t xml:space="preserve">Asgari, S., Trajkovic, J., Rahmani, M., Zhang, W., Lo, R. C., &amp; Sciortino, A. (2021). An observational study of engineering online education during the COVID-19 pandemic. </w:t>
      </w:r>
      <w:r w:rsidRPr="000D29E8">
        <w:rPr>
          <w:rFonts w:ascii="Times New Roman" w:hAnsi="Times New Roman"/>
          <w:i/>
          <w:lang w:val="en-GB"/>
        </w:rPr>
        <w:t>Plos one, 16(4)</w:t>
      </w:r>
      <w:r w:rsidRPr="00B00953">
        <w:rPr>
          <w:rFonts w:ascii="Times New Roman" w:hAnsi="Times New Roman"/>
          <w:lang w:val="en-GB"/>
        </w:rPr>
        <w:t>, e0250041.</w:t>
      </w:r>
    </w:p>
    <w:p w14:paraId="60E374E7" w14:textId="11089C96" w:rsidR="000D29E8" w:rsidRDefault="000D29E8" w:rsidP="000E1685">
      <w:pPr>
        <w:pStyle w:val="PlainText"/>
        <w:jc w:val="both"/>
        <w:rPr>
          <w:rFonts w:ascii="Times New Roman" w:hAnsi="Times New Roman"/>
          <w:lang w:val="en-GB"/>
        </w:rPr>
      </w:pPr>
    </w:p>
    <w:p w14:paraId="126BD1BB" w14:textId="03250D64" w:rsidR="000D29E8" w:rsidRDefault="000D29E8" w:rsidP="000E1685">
      <w:pPr>
        <w:pStyle w:val="PlainText"/>
        <w:jc w:val="both"/>
        <w:rPr>
          <w:rFonts w:ascii="Times New Roman" w:hAnsi="Times New Roman"/>
          <w:lang w:val="en-GB"/>
        </w:rPr>
      </w:pPr>
      <w:r w:rsidRPr="000D29E8">
        <w:rPr>
          <w:rFonts w:ascii="Times New Roman" w:hAnsi="Times New Roman"/>
          <w:lang w:val="en-GB"/>
        </w:rPr>
        <w:t xml:space="preserve">Bishop, J., &amp; Verleger, M. A. (2013, June). The flipped classroom: A survey of the research. In </w:t>
      </w:r>
      <w:r w:rsidRPr="000D29E8">
        <w:rPr>
          <w:rFonts w:ascii="Times New Roman" w:hAnsi="Times New Roman"/>
          <w:i/>
          <w:lang w:val="en-GB"/>
        </w:rPr>
        <w:t>2013 ASEE Annual Conference &amp; Exposition</w:t>
      </w:r>
      <w:r w:rsidRPr="000D29E8">
        <w:rPr>
          <w:rFonts w:ascii="Times New Roman" w:hAnsi="Times New Roman"/>
          <w:lang w:val="en-GB"/>
        </w:rPr>
        <w:t xml:space="preserve"> (pp. 23-1200).</w:t>
      </w:r>
    </w:p>
    <w:p w14:paraId="3F7F6EA6" w14:textId="16C4AE6D" w:rsidR="006E6557" w:rsidRDefault="006E6557" w:rsidP="000E1685">
      <w:pPr>
        <w:pStyle w:val="PlainText"/>
        <w:jc w:val="both"/>
        <w:rPr>
          <w:rFonts w:ascii="Times New Roman" w:hAnsi="Times New Roman"/>
          <w:lang w:val="en-GB"/>
        </w:rPr>
      </w:pPr>
    </w:p>
    <w:p w14:paraId="12644718" w14:textId="2DFB21C8" w:rsidR="006E6557" w:rsidRDefault="006E6557" w:rsidP="000E1685">
      <w:pPr>
        <w:pStyle w:val="PlainText"/>
        <w:jc w:val="both"/>
        <w:rPr>
          <w:rFonts w:ascii="Times New Roman" w:hAnsi="Times New Roman"/>
          <w:lang w:val="en-GB"/>
        </w:rPr>
      </w:pPr>
      <w:r w:rsidRPr="006E6557">
        <w:rPr>
          <w:rFonts w:ascii="Times New Roman" w:hAnsi="Times New Roman"/>
          <w:lang w:val="en-GB"/>
        </w:rPr>
        <w:t xml:space="preserve">Boud, D., &amp; Molloy, E. (2013). Feedback in higher and professional education. </w:t>
      </w:r>
      <w:r w:rsidRPr="00E052C9">
        <w:rPr>
          <w:rFonts w:ascii="Times New Roman" w:hAnsi="Times New Roman"/>
          <w:i/>
          <w:lang w:val="en-GB"/>
        </w:rPr>
        <w:t>Understanding It and Doing It Well</w:t>
      </w:r>
      <w:r w:rsidRPr="006E6557">
        <w:rPr>
          <w:rFonts w:ascii="Times New Roman" w:hAnsi="Times New Roman"/>
          <w:lang w:val="en-GB"/>
        </w:rPr>
        <w:t>, 2013.</w:t>
      </w:r>
    </w:p>
    <w:p w14:paraId="059A186B" w14:textId="03A76537" w:rsidR="00CA7C9A" w:rsidRDefault="00CA7C9A" w:rsidP="000E1685">
      <w:pPr>
        <w:pStyle w:val="PlainText"/>
        <w:jc w:val="both"/>
        <w:rPr>
          <w:rFonts w:ascii="Times New Roman" w:hAnsi="Times New Roman"/>
          <w:lang w:val="en-GB"/>
        </w:rPr>
      </w:pPr>
    </w:p>
    <w:p w14:paraId="47E2A621" w14:textId="7E85E129" w:rsidR="00CA7C9A" w:rsidRDefault="00CA7C9A" w:rsidP="000E1685">
      <w:pPr>
        <w:pStyle w:val="PlainText"/>
        <w:jc w:val="both"/>
        <w:rPr>
          <w:rFonts w:ascii="Times New Roman" w:hAnsi="Times New Roman"/>
          <w:lang w:val="en-GB"/>
        </w:rPr>
      </w:pPr>
      <w:r w:rsidRPr="00CA7C9A">
        <w:rPr>
          <w:rFonts w:ascii="Times New Roman" w:hAnsi="Times New Roman"/>
          <w:lang w:val="en-GB"/>
        </w:rPr>
        <w:t xml:space="preserve">Bruffee, Kenneth A. Collaborative Learning: Higher Education, Interdependence, and The Authority of Knowledge. </w:t>
      </w:r>
      <w:r w:rsidRPr="00E052C9">
        <w:rPr>
          <w:rFonts w:ascii="Times New Roman" w:hAnsi="Times New Roman"/>
          <w:i/>
          <w:lang w:val="en-GB"/>
        </w:rPr>
        <w:t>Baltimore: The Johns Hopkins University Press</w:t>
      </w:r>
      <w:r w:rsidRPr="00CA7C9A">
        <w:rPr>
          <w:rFonts w:ascii="Times New Roman" w:hAnsi="Times New Roman"/>
          <w:lang w:val="en-GB"/>
        </w:rPr>
        <w:t>, 1993.</w:t>
      </w:r>
    </w:p>
    <w:p w14:paraId="4C8C03AC" w14:textId="77777777" w:rsidR="00B00953" w:rsidRDefault="00B00953" w:rsidP="000E1685">
      <w:pPr>
        <w:pStyle w:val="PlainText"/>
        <w:jc w:val="both"/>
        <w:rPr>
          <w:rFonts w:ascii="Times New Roman" w:hAnsi="Times New Roman"/>
          <w:lang w:val="en-GB"/>
        </w:rPr>
      </w:pPr>
    </w:p>
    <w:p w14:paraId="19029280" w14:textId="74B4B715" w:rsidR="00DE7C05" w:rsidRDefault="008C63DC" w:rsidP="000E1685">
      <w:pPr>
        <w:pStyle w:val="PlainText"/>
        <w:jc w:val="both"/>
        <w:rPr>
          <w:rFonts w:ascii="Times New Roman" w:hAnsi="Times New Roman"/>
          <w:lang w:val="en-GB"/>
        </w:rPr>
      </w:pPr>
      <w:r w:rsidRPr="008C63DC">
        <w:rPr>
          <w:rFonts w:ascii="Times New Roman" w:hAnsi="Times New Roman"/>
          <w:lang w:val="en-GB"/>
        </w:rPr>
        <w:t xml:space="preserve">D2L Brightspace. </w:t>
      </w:r>
      <w:r w:rsidRPr="008C63DC">
        <w:rPr>
          <w:rFonts w:ascii="Times New Roman" w:hAnsi="Times New Roman"/>
          <w:i/>
          <w:lang w:val="en-GB"/>
        </w:rPr>
        <w:t>D2L</w:t>
      </w:r>
      <w:r w:rsidRPr="008C63DC">
        <w:rPr>
          <w:rFonts w:ascii="Times New Roman" w:hAnsi="Times New Roman"/>
          <w:lang w:val="en-GB"/>
        </w:rPr>
        <w:t xml:space="preserve">. (n.d.). Retrieved April </w:t>
      </w:r>
      <w:r>
        <w:rPr>
          <w:rFonts w:ascii="Times New Roman" w:hAnsi="Times New Roman"/>
          <w:lang w:val="en-GB"/>
        </w:rPr>
        <w:t>7</w:t>
      </w:r>
      <w:r w:rsidRPr="008C63DC">
        <w:rPr>
          <w:rFonts w:ascii="Times New Roman" w:hAnsi="Times New Roman"/>
          <w:lang w:val="en-GB"/>
        </w:rPr>
        <w:t xml:space="preserve">, 2023, from </w:t>
      </w:r>
      <w:hyperlink r:id="rId19" w:history="1">
        <w:r w:rsidRPr="0018641F">
          <w:rPr>
            <w:rStyle w:val="Hyperlink"/>
            <w:rFonts w:ascii="Times New Roman" w:hAnsi="Times New Roman"/>
            <w:lang w:val="en-GB"/>
          </w:rPr>
          <w:t>https://www.d2l.com/brightspace/</w:t>
        </w:r>
      </w:hyperlink>
      <w:r>
        <w:rPr>
          <w:rFonts w:ascii="Times New Roman" w:hAnsi="Times New Roman"/>
          <w:lang w:val="en-GB"/>
        </w:rPr>
        <w:t>.</w:t>
      </w:r>
    </w:p>
    <w:p w14:paraId="63E43FA6" w14:textId="466ABF76" w:rsidR="00986927" w:rsidRDefault="00986927" w:rsidP="000E1685">
      <w:pPr>
        <w:pStyle w:val="PlainText"/>
        <w:jc w:val="both"/>
        <w:rPr>
          <w:rFonts w:ascii="Times New Roman" w:hAnsi="Times New Roman"/>
          <w:lang w:val="en-GB"/>
        </w:rPr>
      </w:pPr>
    </w:p>
    <w:p w14:paraId="083FEAE3" w14:textId="6961D5C0" w:rsidR="00986927" w:rsidRDefault="00986927" w:rsidP="000E1685">
      <w:pPr>
        <w:pStyle w:val="PlainText"/>
        <w:jc w:val="both"/>
        <w:rPr>
          <w:rFonts w:ascii="Times New Roman" w:hAnsi="Times New Roman"/>
          <w:lang w:val="en-GB"/>
        </w:rPr>
      </w:pPr>
      <w:r w:rsidRPr="00986927">
        <w:rPr>
          <w:rFonts w:ascii="Times New Roman" w:hAnsi="Times New Roman"/>
          <w:lang w:val="en-GB"/>
        </w:rPr>
        <w:t>FeedbackFruits</w:t>
      </w:r>
      <w:r>
        <w:rPr>
          <w:rFonts w:ascii="Times New Roman" w:hAnsi="Times New Roman"/>
          <w:lang w:val="en-GB"/>
        </w:rPr>
        <w:t>.</w:t>
      </w:r>
      <w:r w:rsidRPr="00986927">
        <w:rPr>
          <w:rFonts w:ascii="Times New Roman" w:hAnsi="Times New Roman"/>
          <w:lang w:val="en-GB"/>
        </w:rPr>
        <w:t xml:space="preserve"> (n.d.). Retrieved April 1</w:t>
      </w:r>
      <w:r>
        <w:rPr>
          <w:rFonts w:ascii="Times New Roman" w:hAnsi="Times New Roman"/>
          <w:lang w:val="en-GB"/>
        </w:rPr>
        <w:t>1</w:t>
      </w:r>
      <w:r w:rsidRPr="00986927">
        <w:rPr>
          <w:rFonts w:ascii="Times New Roman" w:hAnsi="Times New Roman"/>
          <w:lang w:val="en-GB"/>
        </w:rPr>
        <w:t xml:space="preserve">, 2023, from </w:t>
      </w:r>
      <w:hyperlink r:id="rId20" w:history="1">
        <w:r w:rsidRPr="0018641F">
          <w:rPr>
            <w:rStyle w:val="Hyperlink"/>
            <w:rFonts w:ascii="Times New Roman" w:hAnsi="Times New Roman"/>
            <w:lang w:val="en-GB"/>
          </w:rPr>
          <w:t>https://feedbackfruits.com/</w:t>
        </w:r>
      </w:hyperlink>
      <w:r>
        <w:rPr>
          <w:rFonts w:ascii="Times New Roman" w:hAnsi="Times New Roman"/>
          <w:lang w:val="en-GB"/>
        </w:rPr>
        <w:t xml:space="preserve">. </w:t>
      </w:r>
    </w:p>
    <w:p w14:paraId="0D231A42" w14:textId="17D56214" w:rsidR="001A601C" w:rsidRDefault="001A601C" w:rsidP="000E1685">
      <w:pPr>
        <w:pStyle w:val="PlainText"/>
        <w:jc w:val="both"/>
        <w:rPr>
          <w:rFonts w:ascii="Times New Roman" w:hAnsi="Times New Roman"/>
          <w:lang w:val="en-GB"/>
        </w:rPr>
      </w:pPr>
    </w:p>
    <w:p w14:paraId="70204C37" w14:textId="4EA005BF" w:rsidR="00AA3CF7" w:rsidRDefault="00A62CF3" w:rsidP="000E1685">
      <w:pPr>
        <w:pStyle w:val="PlainText"/>
        <w:jc w:val="both"/>
        <w:rPr>
          <w:rFonts w:ascii="Times New Roman" w:hAnsi="Times New Roman"/>
          <w:lang w:val="en-GB"/>
        </w:rPr>
      </w:pPr>
      <w:r w:rsidRPr="00A62CF3">
        <w:rPr>
          <w:rFonts w:ascii="Times New Roman" w:hAnsi="Times New Roman"/>
          <w:lang w:val="en-GB"/>
        </w:rPr>
        <w:t xml:space="preserve">MakeUseOf. (n.d.). What Are Easter Eggs in Video Games? Retrieved May 17, 2023, from </w:t>
      </w:r>
      <w:hyperlink r:id="rId21" w:anchor=":~:text=Easter%20eggs%20are%20secret%20bits,uncovered%20for%20their%20own%20sake" w:history="1">
        <w:r w:rsidRPr="00371220">
          <w:rPr>
            <w:rStyle w:val="Hyperlink"/>
            <w:rFonts w:ascii="Times New Roman" w:hAnsi="Times New Roman"/>
            <w:lang w:val="en-GB"/>
          </w:rPr>
          <w:t>https://www.makeuseof.com/what-are-easter-eggs-in-video-games/#:~:text=Easter%20eggs%20are%20secret%20bits,uncovered%20for%20their%20own%20sake</w:t>
        </w:r>
      </w:hyperlink>
      <w:r w:rsidRPr="00A62CF3">
        <w:rPr>
          <w:rFonts w:ascii="Times New Roman" w:hAnsi="Times New Roman"/>
          <w:lang w:val="en-GB"/>
        </w:rPr>
        <w:t>.</w:t>
      </w:r>
      <w:r>
        <w:rPr>
          <w:rFonts w:ascii="Times New Roman" w:hAnsi="Times New Roman"/>
          <w:lang w:val="en-GB"/>
        </w:rPr>
        <w:t xml:space="preserve"> </w:t>
      </w:r>
    </w:p>
    <w:p w14:paraId="2BAE2EE5" w14:textId="77777777" w:rsidR="00AA3CF7" w:rsidRDefault="00AA3CF7" w:rsidP="000E1685">
      <w:pPr>
        <w:pStyle w:val="PlainText"/>
        <w:jc w:val="both"/>
        <w:rPr>
          <w:rFonts w:ascii="Times New Roman" w:hAnsi="Times New Roman"/>
          <w:lang w:val="en-GB"/>
        </w:rPr>
      </w:pPr>
    </w:p>
    <w:p w14:paraId="0BB62985" w14:textId="0E823299" w:rsidR="00677835" w:rsidRDefault="00677835" w:rsidP="000E1685">
      <w:pPr>
        <w:pStyle w:val="PlainText"/>
        <w:jc w:val="both"/>
        <w:rPr>
          <w:rFonts w:ascii="Times New Roman" w:hAnsi="Times New Roman"/>
          <w:lang w:val="en-GB"/>
        </w:rPr>
      </w:pPr>
      <w:r w:rsidRPr="00677835">
        <w:rPr>
          <w:rFonts w:ascii="Times New Roman" w:hAnsi="Times New Roman"/>
          <w:lang w:val="en-GB"/>
        </w:rPr>
        <w:t>Moate, R. M., &amp; Cox, J. A. (2015). Learner-Centered Pedagogy: Considerations for application in a Didactic Course.</w:t>
      </w:r>
      <w:r w:rsidRPr="00677835">
        <w:rPr>
          <w:rFonts w:ascii="Times New Roman" w:hAnsi="Times New Roman"/>
          <w:b/>
          <w:lang w:val="en-GB"/>
        </w:rPr>
        <w:t xml:space="preserve"> </w:t>
      </w:r>
      <w:r w:rsidRPr="00677835">
        <w:rPr>
          <w:rFonts w:ascii="Times New Roman" w:hAnsi="Times New Roman"/>
          <w:i/>
          <w:lang w:val="en-GB"/>
        </w:rPr>
        <w:t xml:space="preserve">Professional Counselor, </w:t>
      </w:r>
      <w:r w:rsidRPr="00677835">
        <w:rPr>
          <w:rFonts w:ascii="Times New Roman" w:hAnsi="Times New Roman"/>
          <w:lang w:val="en-GB"/>
        </w:rPr>
        <w:t>5(3), 379-389.</w:t>
      </w:r>
    </w:p>
    <w:p w14:paraId="33DBDB05" w14:textId="7CB13C1F" w:rsidR="00DA66D4" w:rsidRDefault="00DA66D4" w:rsidP="000E1685">
      <w:pPr>
        <w:pStyle w:val="PlainText"/>
        <w:jc w:val="both"/>
        <w:rPr>
          <w:rFonts w:ascii="Times New Roman" w:hAnsi="Times New Roman"/>
          <w:lang w:val="en-GB"/>
        </w:rPr>
      </w:pPr>
    </w:p>
    <w:p w14:paraId="365C74FD" w14:textId="27189938" w:rsidR="000165F2" w:rsidRDefault="000165F2" w:rsidP="000E1685">
      <w:pPr>
        <w:pStyle w:val="PlainText"/>
        <w:jc w:val="both"/>
        <w:rPr>
          <w:rFonts w:ascii="Times New Roman" w:hAnsi="Times New Roman"/>
          <w:lang w:val="en-GB"/>
        </w:rPr>
      </w:pPr>
      <w:r w:rsidRPr="000165F2">
        <w:rPr>
          <w:rFonts w:ascii="Times New Roman" w:hAnsi="Times New Roman"/>
          <w:lang w:val="en-GB"/>
        </w:rPr>
        <w:t>Prince, M. (2004). Does active learning work? A review of the research</w:t>
      </w:r>
      <w:r w:rsidRPr="000165F2">
        <w:rPr>
          <w:rFonts w:ascii="Times New Roman" w:hAnsi="Times New Roman"/>
          <w:i/>
          <w:lang w:val="en-GB"/>
        </w:rPr>
        <w:t>. Journal of engineering education, 93(3),</w:t>
      </w:r>
      <w:r w:rsidRPr="000165F2">
        <w:rPr>
          <w:rFonts w:ascii="Times New Roman" w:hAnsi="Times New Roman"/>
          <w:lang w:val="en-GB"/>
        </w:rPr>
        <w:t xml:space="preserve"> 223-231.</w:t>
      </w:r>
    </w:p>
    <w:p w14:paraId="7DEAAEE8" w14:textId="77777777" w:rsidR="000165F2" w:rsidRDefault="000165F2" w:rsidP="000E1685">
      <w:pPr>
        <w:pStyle w:val="PlainText"/>
        <w:jc w:val="both"/>
        <w:rPr>
          <w:rFonts w:ascii="Times New Roman" w:hAnsi="Times New Roman"/>
          <w:lang w:val="en-GB"/>
        </w:rPr>
      </w:pPr>
    </w:p>
    <w:p w14:paraId="5E18295C" w14:textId="2F0C0434" w:rsidR="00DA66D4" w:rsidRDefault="00DA66D4" w:rsidP="000E1685">
      <w:pPr>
        <w:pStyle w:val="PlainText"/>
        <w:jc w:val="both"/>
        <w:rPr>
          <w:rFonts w:ascii="Times New Roman" w:hAnsi="Times New Roman"/>
          <w:lang w:val="en-GB"/>
        </w:rPr>
      </w:pPr>
      <w:r w:rsidRPr="00DA66D4">
        <w:rPr>
          <w:rFonts w:ascii="Times New Roman" w:hAnsi="Times New Roman"/>
          <w:lang w:val="en-GB"/>
        </w:rPr>
        <w:lastRenderedPageBreak/>
        <w:t>Published by</w:t>
      </w:r>
      <w:r>
        <w:rPr>
          <w:rFonts w:ascii="Times New Roman" w:hAnsi="Times New Roman"/>
          <w:lang w:val="en-GB"/>
        </w:rPr>
        <w:t xml:space="preserve"> </w:t>
      </w:r>
      <w:r w:rsidRPr="00DA66D4">
        <w:rPr>
          <w:rFonts w:ascii="Times New Roman" w:hAnsi="Times New Roman"/>
          <w:lang w:val="en-GB"/>
        </w:rPr>
        <w:t xml:space="preserve">Statista Research Department, &amp; 19, J. (2023, January 19). </w:t>
      </w:r>
      <w:r w:rsidRPr="00DA66D4">
        <w:rPr>
          <w:rFonts w:ascii="Times New Roman" w:hAnsi="Times New Roman"/>
          <w:i/>
          <w:lang w:val="en-GB"/>
        </w:rPr>
        <w:t>Singapore: Smartphone penetration rate</w:t>
      </w:r>
      <w:r w:rsidRPr="00DA66D4">
        <w:rPr>
          <w:rFonts w:ascii="Times New Roman" w:hAnsi="Times New Roman"/>
          <w:lang w:val="en-GB"/>
        </w:rPr>
        <w:t xml:space="preserve">. Statista. Retrieved April 14, 2023, from </w:t>
      </w:r>
      <w:hyperlink r:id="rId22" w:anchor=":~:text=The%20smartphone%20penetration%20share%20reached,use%20and%20engagement%20of%20smartphones" w:history="1">
        <w:r w:rsidRPr="00D4661A">
          <w:rPr>
            <w:rStyle w:val="Hyperlink"/>
            <w:rFonts w:ascii="Times New Roman" w:hAnsi="Times New Roman"/>
            <w:lang w:val="en-GB"/>
          </w:rPr>
          <w:t>https://www.statista.com/statistics/625441/smartphone-user-penetration-in-singapore/#:~:text=The%20smartphone%20penetration%20share%20reached,use%20and%20engagement%20of%20smartphones</w:t>
        </w:r>
      </w:hyperlink>
      <w:r w:rsidRPr="00DA66D4">
        <w:rPr>
          <w:rFonts w:ascii="Times New Roman" w:hAnsi="Times New Roman"/>
          <w:lang w:val="en-GB"/>
        </w:rPr>
        <w:t>.</w:t>
      </w:r>
      <w:r>
        <w:rPr>
          <w:rFonts w:ascii="Times New Roman" w:hAnsi="Times New Roman"/>
          <w:lang w:val="en-GB"/>
        </w:rPr>
        <w:t xml:space="preserve"> </w:t>
      </w:r>
    </w:p>
    <w:p w14:paraId="67F88306" w14:textId="43C7621C" w:rsidR="003A36AE" w:rsidRDefault="003A36AE" w:rsidP="000E1685">
      <w:pPr>
        <w:pStyle w:val="PlainText"/>
        <w:jc w:val="both"/>
        <w:rPr>
          <w:rFonts w:ascii="Times New Roman" w:hAnsi="Times New Roman"/>
          <w:lang w:val="en-GB"/>
        </w:rPr>
      </w:pPr>
    </w:p>
    <w:p w14:paraId="530B9959" w14:textId="61F9131A" w:rsidR="003A36AE" w:rsidRDefault="003A36AE" w:rsidP="003A36AE">
      <w:pPr>
        <w:pStyle w:val="PlainText"/>
        <w:jc w:val="both"/>
        <w:rPr>
          <w:rFonts w:ascii="Times New Roman" w:hAnsi="Times New Roman"/>
          <w:lang w:val="en-GB"/>
        </w:rPr>
      </w:pPr>
      <w:r w:rsidRPr="003A36AE">
        <w:rPr>
          <w:rFonts w:ascii="Times New Roman" w:hAnsi="Times New Roman"/>
          <w:lang w:val="en-GB"/>
        </w:rPr>
        <w:t>Silva, C.</w:t>
      </w:r>
      <w:r>
        <w:rPr>
          <w:rFonts w:ascii="Times New Roman" w:hAnsi="Times New Roman"/>
          <w:lang w:val="en-GB"/>
        </w:rPr>
        <w:t xml:space="preserve"> et al</w:t>
      </w:r>
      <w:r w:rsidRPr="003A36AE">
        <w:rPr>
          <w:rFonts w:ascii="Times New Roman" w:hAnsi="Times New Roman"/>
          <w:lang w:val="en-GB"/>
        </w:rPr>
        <w:t xml:space="preserve">. (2019). Scratch and Arduino for effectively developing programming and computing-electronic competences in primary school children. </w:t>
      </w:r>
      <w:r w:rsidRPr="003A36AE">
        <w:rPr>
          <w:rFonts w:ascii="Times New Roman" w:hAnsi="Times New Roman"/>
          <w:i/>
          <w:lang w:val="en-GB"/>
        </w:rPr>
        <w:t>Paper presented at the 38th International Conference of the Chilean Computer Science Society (SCCC), Concepcion,</w:t>
      </w:r>
      <w:r>
        <w:rPr>
          <w:rFonts w:ascii="Times New Roman" w:hAnsi="Times New Roman"/>
          <w:i/>
          <w:lang w:val="en-GB"/>
        </w:rPr>
        <w:t xml:space="preserve"> </w:t>
      </w:r>
      <w:r w:rsidRPr="003A36AE">
        <w:rPr>
          <w:rFonts w:ascii="Times New Roman" w:hAnsi="Times New Roman"/>
          <w:i/>
          <w:lang w:val="en-GB"/>
        </w:rPr>
        <w:t>Chile</w:t>
      </w:r>
      <w:r w:rsidRPr="003A36AE">
        <w:rPr>
          <w:rFonts w:ascii="Times New Roman" w:hAnsi="Times New Roman"/>
          <w:lang w:val="en-GB"/>
        </w:rPr>
        <w:t>,</w:t>
      </w:r>
      <w:r>
        <w:rPr>
          <w:rFonts w:ascii="Times New Roman" w:hAnsi="Times New Roman"/>
          <w:lang w:val="en-GB"/>
        </w:rPr>
        <w:t xml:space="preserve"> </w:t>
      </w:r>
      <w:r w:rsidRPr="003A36AE">
        <w:rPr>
          <w:rFonts w:ascii="Times New Roman" w:hAnsi="Times New Roman"/>
          <w:lang w:val="en-GB"/>
        </w:rPr>
        <w:t>doi: 10.1109/SCCC49216.2019.8966401.</w:t>
      </w:r>
    </w:p>
    <w:p w14:paraId="5D943870" w14:textId="77777777" w:rsidR="00414543" w:rsidRDefault="00414543" w:rsidP="000E1685">
      <w:pPr>
        <w:pStyle w:val="PlainText"/>
        <w:jc w:val="both"/>
        <w:rPr>
          <w:rFonts w:ascii="Times New Roman" w:hAnsi="Times New Roman"/>
          <w:i/>
          <w:lang w:val="en-GB"/>
        </w:rPr>
      </w:pPr>
    </w:p>
    <w:p w14:paraId="63D54049" w14:textId="067C2D38" w:rsidR="00785053" w:rsidRPr="00E052C9" w:rsidRDefault="00414543" w:rsidP="000E1685">
      <w:pPr>
        <w:pStyle w:val="PlainText"/>
        <w:jc w:val="both"/>
        <w:rPr>
          <w:rFonts w:ascii="Times New Roman" w:hAnsi="Times New Roman"/>
          <w:lang w:val="en-GB"/>
        </w:rPr>
      </w:pPr>
      <w:r w:rsidRPr="00E052C9">
        <w:rPr>
          <w:rFonts w:ascii="Times New Roman" w:hAnsi="Times New Roman"/>
          <w:lang w:val="en-GB"/>
        </w:rPr>
        <w:t xml:space="preserve">Stack Overflow. (n.d.). Retrieved May 17, 2023, from </w:t>
      </w:r>
      <w:hyperlink r:id="rId23" w:history="1">
        <w:r w:rsidRPr="00A57973">
          <w:rPr>
            <w:rStyle w:val="Hyperlink"/>
            <w:rFonts w:ascii="Times New Roman" w:hAnsi="Times New Roman"/>
            <w:lang w:val="en-GB"/>
          </w:rPr>
          <w:t>https://stackoverflow.com/</w:t>
        </w:r>
      </w:hyperlink>
      <w:r>
        <w:rPr>
          <w:rFonts w:ascii="Times New Roman" w:hAnsi="Times New Roman"/>
          <w:lang w:val="en-GB"/>
        </w:rPr>
        <w:t xml:space="preserve"> </w:t>
      </w:r>
    </w:p>
    <w:p w14:paraId="2C933DD1" w14:textId="77777777" w:rsidR="00414543" w:rsidRDefault="00414543" w:rsidP="000E1685">
      <w:pPr>
        <w:pStyle w:val="PlainText"/>
        <w:jc w:val="both"/>
        <w:rPr>
          <w:rFonts w:ascii="Times New Roman" w:hAnsi="Times New Roman"/>
          <w:i/>
          <w:lang w:val="en-GB"/>
        </w:rPr>
      </w:pPr>
    </w:p>
    <w:p w14:paraId="516BBBEE" w14:textId="0CD5F109" w:rsidR="00DE7C05" w:rsidRDefault="00DE7C05" w:rsidP="00DE7C05">
      <w:pPr>
        <w:pStyle w:val="PlainText"/>
        <w:jc w:val="both"/>
        <w:rPr>
          <w:rFonts w:ascii="Times New Roman" w:hAnsi="Times New Roman"/>
          <w:lang w:val="en-GB"/>
        </w:rPr>
      </w:pPr>
      <w:r>
        <w:rPr>
          <w:rFonts w:ascii="Times New Roman" w:hAnsi="Times New Roman"/>
          <w:lang w:val="en-GB"/>
        </w:rPr>
        <w:t>Tinker</w:t>
      </w:r>
      <w:r w:rsidR="00986927">
        <w:rPr>
          <w:rFonts w:ascii="Times New Roman" w:hAnsi="Times New Roman"/>
          <w:lang w:val="en-GB"/>
        </w:rPr>
        <w:t>cad</w:t>
      </w:r>
      <w:r w:rsidRPr="003A36AE">
        <w:rPr>
          <w:rFonts w:ascii="Times New Roman" w:hAnsi="Times New Roman"/>
          <w:lang w:val="en-GB"/>
        </w:rPr>
        <w:t>.</w:t>
      </w:r>
      <w:r>
        <w:rPr>
          <w:rFonts w:ascii="Times New Roman" w:hAnsi="Times New Roman"/>
          <w:lang w:val="en-GB"/>
        </w:rPr>
        <w:t xml:space="preserve"> </w:t>
      </w:r>
      <w:r w:rsidRPr="003A36AE">
        <w:rPr>
          <w:rFonts w:ascii="Times New Roman" w:hAnsi="Times New Roman"/>
          <w:i/>
          <w:lang w:val="en-GB"/>
        </w:rPr>
        <w:t>Autodesk</w:t>
      </w:r>
      <w:r>
        <w:rPr>
          <w:rFonts w:ascii="Times New Roman" w:hAnsi="Times New Roman"/>
          <w:lang w:val="en-GB"/>
        </w:rPr>
        <w:t>.</w:t>
      </w:r>
      <w:r w:rsidRPr="003A36AE">
        <w:rPr>
          <w:rFonts w:ascii="Times New Roman" w:hAnsi="Times New Roman"/>
          <w:lang w:val="en-GB"/>
        </w:rPr>
        <w:t xml:space="preserve"> (n.d.). Retrieve</w:t>
      </w:r>
      <w:bookmarkStart w:id="0" w:name="_GoBack"/>
      <w:bookmarkEnd w:id="0"/>
      <w:r w:rsidRPr="003A36AE">
        <w:rPr>
          <w:rFonts w:ascii="Times New Roman" w:hAnsi="Times New Roman"/>
          <w:lang w:val="en-GB"/>
        </w:rPr>
        <w:t xml:space="preserve">d April 11, 2023, from </w:t>
      </w:r>
      <w:hyperlink r:id="rId24" w:history="1">
        <w:r w:rsidRPr="003A36AE">
          <w:rPr>
            <w:rStyle w:val="Hyperlink"/>
            <w:rFonts w:ascii="Times New Roman" w:hAnsi="Times New Roman"/>
            <w:lang w:val="en-GB"/>
          </w:rPr>
          <w:t>https://www.tinkercad.com/</w:t>
        </w:r>
      </w:hyperlink>
      <w:r w:rsidRPr="003A36AE">
        <w:rPr>
          <w:rFonts w:ascii="Times New Roman" w:hAnsi="Times New Roman"/>
          <w:lang w:val="en-GB"/>
        </w:rPr>
        <w:t>.</w:t>
      </w:r>
      <w:r>
        <w:rPr>
          <w:rFonts w:ascii="Times New Roman" w:hAnsi="Times New Roman"/>
          <w:lang w:val="en-GB"/>
        </w:rPr>
        <w:t xml:space="preserve"> </w:t>
      </w:r>
    </w:p>
    <w:p w14:paraId="49A9F8A2" w14:textId="18B43F10" w:rsidR="00327914" w:rsidRDefault="00327914" w:rsidP="00DE7C05">
      <w:pPr>
        <w:pStyle w:val="PlainText"/>
        <w:jc w:val="both"/>
        <w:rPr>
          <w:rFonts w:ascii="Times New Roman" w:hAnsi="Times New Roman"/>
          <w:lang w:val="en-GB"/>
        </w:rPr>
      </w:pPr>
    </w:p>
    <w:p w14:paraId="55E404FB" w14:textId="23487A65" w:rsidR="00327914" w:rsidRDefault="00327914" w:rsidP="00DE7C05">
      <w:pPr>
        <w:pStyle w:val="PlainText"/>
        <w:jc w:val="both"/>
        <w:rPr>
          <w:rFonts w:ascii="Times New Roman" w:hAnsi="Times New Roman"/>
          <w:lang w:val="en-GB"/>
        </w:rPr>
      </w:pPr>
      <w:r w:rsidRPr="00327914">
        <w:rPr>
          <w:rFonts w:ascii="Times New Roman" w:hAnsi="Times New Roman"/>
          <w:lang w:val="en-GB"/>
        </w:rPr>
        <w:t xml:space="preserve">Weimer, M. (2013). Learner-centered teaching: Five key changes to practice. </w:t>
      </w:r>
      <w:r w:rsidRPr="00E052C9">
        <w:rPr>
          <w:rFonts w:ascii="Times New Roman" w:hAnsi="Times New Roman"/>
          <w:i/>
          <w:lang w:val="en-GB"/>
        </w:rPr>
        <w:t>John Wiley &amp; Sons</w:t>
      </w:r>
      <w:r w:rsidRPr="00327914">
        <w:rPr>
          <w:rFonts w:ascii="Times New Roman" w:hAnsi="Times New Roman"/>
          <w:lang w:val="en-GB"/>
        </w:rPr>
        <w:t>.</w:t>
      </w:r>
    </w:p>
    <w:p w14:paraId="6B41A0FD" w14:textId="3B3993AE" w:rsidR="00A94A51" w:rsidRPr="00C136E3" w:rsidRDefault="00A94A51" w:rsidP="00E052C9">
      <w:pPr>
        <w:pStyle w:val="PlainText"/>
        <w:jc w:val="both"/>
        <w:rPr>
          <w:rFonts w:ascii="Times New Roman" w:hAnsi="Times New Roman"/>
          <w:color w:val="0000FF"/>
          <w:lang w:val="en-GB" w:eastAsia="ja-JP"/>
        </w:rPr>
      </w:pPr>
    </w:p>
    <w:sectPr w:rsidR="00A94A51" w:rsidRPr="00C136E3" w:rsidSect="00D462DA">
      <w:type w:val="continuous"/>
      <w:pgSz w:w="11906" w:h="16838" w:code="9"/>
      <w:pgMar w:top="1418" w:right="1134" w:bottom="1418" w:left="1134" w:header="720" w:footer="714" w:gutter="0"/>
      <w:pgNumType w:start="9"/>
      <w:cols w:num="2" w:space="567" w:equalWidth="0">
        <w:col w:w="4536" w:space="567"/>
        <w:col w:w="4535"/>
      </w:cols>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0A3C706" w16cex:dateUtc="2023-05-12T06:46:02.857Z"/>
  <w16cex:commentExtensible w16cex:durableId="393B6151" w16cex:dateUtc="2023-05-12T06:51:13.1Z"/>
  <w16cex:commentExtensible w16cex:durableId="616A9BC1" w16cex:dateUtc="2023-05-12T06:54:55.722Z"/>
  <w16cex:commentExtensible w16cex:durableId="1BA86E73" w16cex:dateUtc="2023-05-12T07:57:50.015Z"/>
  <w16cex:commentExtensible w16cex:durableId="1BEA81D4" w16cex:dateUtc="2023-05-12T07:58:11.256Z"/>
  <w16cex:commentExtensible w16cex:durableId="35D8B1B2" w16cex:dateUtc="2023-05-12T07:59:35.354Z"/>
  <w16cex:commentExtensible w16cex:durableId="52D6D879" w16cex:dateUtc="2023-05-12T08:00:59.107Z"/>
  <w16cex:commentExtensible w16cex:durableId="78E0F3C1" w16cex:dateUtc="2023-05-12T08:02:45.892Z"/>
  <w16cex:commentExtensible w16cex:durableId="32DDF235" w16cex:dateUtc="2023-05-19T15:11:20.775Z"/>
  <w16cex:commentExtensible w16cex:durableId="4D8D5151" w16cex:dateUtc="2023-05-19T15:15:57.586Z"/>
  <w16cex:commentExtensible w16cex:durableId="2BCE0C4D" w16cex:dateUtc="2023-05-19T15:27:30.325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31DE5" w14:textId="77777777" w:rsidR="00FA6720" w:rsidRDefault="00FA6720">
      <w:r>
        <w:separator/>
      </w:r>
    </w:p>
  </w:endnote>
  <w:endnote w:type="continuationSeparator" w:id="0">
    <w:p w14:paraId="36021F02" w14:textId="77777777" w:rsidR="00FA6720" w:rsidRDefault="00FA6720">
      <w:r>
        <w:continuationSeparator/>
      </w:r>
    </w:p>
  </w:endnote>
  <w:endnote w:type="continuationNotice" w:id="1">
    <w:p w14:paraId="7C542EC2" w14:textId="77777777" w:rsidR="00FA6720" w:rsidRDefault="00FA67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960C0" w14:textId="77777777" w:rsidR="00A57973" w:rsidRDefault="00A579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991A9" w14:textId="77777777" w:rsidR="00515897" w:rsidRDefault="00515897">
    <w:pPr>
      <w:pStyle w:val="Footer"/>
      <w:rPr>
        <w:i/>
        <w:sz w:val="18"/>
        <w:szCs w:val="18"/>
      </w:rPr>
    </w:pPr>
  </w:p>
  <w:p w14:paraId="77E5CBB2" w14:textId="77777777" w:rsidR="00515897" w:rsidRPr="00D462DA" w:rsidRDefault="00515897">
    <w:pPr>
      <w:pStyle w:val="Footer"/>
      <w:rPr>
        <w:i/>
        <w:sz w:val="18"/>
        <w:szCs w:val="18"/>
      </w:rPr>
    </w:pPr>
    <w:r w:rsidRPr="00D462DA">
      <w:rPr>
        <w:i/>
        <w:sz w:val="18"/>
        <w:szCs w:val="18"/>
      </w:rPr>
      <w:t>1</w:t>
    </w:r>
    <w:r>
      <w:rPr>
        <w:i/>
        <w:sz w:val="18"/>
        <w:szCs w:val="18"/>
      </w:rPr>
      <w:t>6</w:t>
    </w:r>
    <w:r w:rsidRPr="00D462DA">
      <w:rPr>
        <w:i/>
        <w:sz w:val="18"/>
        <w:szCs w:val="18"/>
        <w:vertAlign w:val="superscript"/>
      </w:rPr>
      <w:t>th</w:t>
    </w:r>
    <w:r w:rsidRPr="00D462DA">
      <w:rPr>
        <w:i/>
        <w:sz w:val="18"/>
        <w:szCs w:val="18"/>
      </w:rPr>
      <w:t xml:space="preserve"> International Symposium on Adv</w:t>
    </w:r>
    <w:r>
      <w:rPr>
        <w:i/>
        <w:sz w:val="18"/>
        <w:szCs w:val="18"/>
      </w:rPr>
      <w:t>ances in Technology Education</w:t>
    </w:r>
    <w:r>
      <w:rPr>
        <w:i/>
        <w:sz w:val="18"/>
        <w:szCs w:val="18"/>
      </w:rPr>
      <w:br/>
      <w:t>12-15 September 2023</w:t>
    </w:r>
    <w:r w:rsidRPr="00D462DA">
      <w:rPr>
        <w:i/>
        <w:sz w:val="18"/>
        <w:szCs w:val="18"/>
      </w:rPr>
      <w:t xml:space="preserve">, </w:t>
    </w:r>
    <w:r>
      <w:rPr>
        <w:i/>
        <w:sz w:val="18"/>
        <w:szCs w:val="18"/>
      </w:rPr>
      <w:t>Matsue City, Japan</w:t>
    </w:r>
  </w:p>
  <w:p w14:paraId="45C45A8F" w14:textId="77777777" w:rsidR="00515897" w:rsidRDefault="005158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9E8A2" w14:textId="77777777" w:rsidR="00A57973" w:rsidRDefault="00A579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81A87F" w14:textId="77777777" w:rsidR="00FA6720" w:rsidRDefault="00FA6720">
      <w:r>
        <w:separator/>
      </w:r>
    </w:p>
  </w:footnote>
  <w:footnote w:type="continuationSeparator" w:id="0">
    <w:p w14:paraId="52968D37" w14:textId="77777777" w:rsidR="00FA6720" w:rsidRDefault="00FA6720">
      <w:r>
        <w:continuationSeparator/>
      </w:r>
    </w:p>
  </w:footnote>
  <w:footnote w:type="continuationNotice" w:id="1">
    <w:p w14:paraId="4802B221" w14:textId="77777777" w:rsidR="00FA6720" w:rsidRDefault="00FA67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4FB24" w14:textId="77777777" w:rsidR="00A57973" w:rsidRDefault="00A579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551C8" w14:textId="77777777" w:rsidR="00515897" w:rsidRPr="00866BAC" w:rsidRDefault="00515897" w:rsidP="00601880">
    <w:pPr>
      <w:pStyle w:val="Header"/>
      <w:jc w:val="right"/>
      <w:rPr>
        <w:rFonts w:ascii="Arial" w:hAnsi="Arial" w:cs="Arial"/>
        <w:sz w:val="28"/>
        <w:szCs w:val="28"/>
      </w:rPr>
    </w:pPr>
    <w:r>
      <w:rPr>
        <w:noProof/>
      </w:rPr>
      <mc:AlternateContent>
        <mc:Choice Requires="wps">
          <w:drawing>
            <wp:anchor distT="0" distB="0" distL="114300" distR="114300" simplePos="0" relativeHeight="251658240" behindDoc="0" locked="0" layoutInCell="0" allowOverlap="1" wp14:anchorId="239081E1" wp14:editId="79D35819">
              <wp:simplePos x="0" y="0"/>
              <wp:positionH relativeFrom="page">
                <wp:posOffset>0</wp:posOffset>
              </wp:positionH>
              <wp:positionV relativeFrom="page">
                <wp:posOffset>190500</wp:posOffset>
              </wp:positionV>
              <wp:extent cx="7560310" cy="273050"/>
              <wp:effectExtent l="0" t="0" r="0" b="12700"/>
              <wp:wrapNone/>
              <wp:docPr id="1" name="MSIPCM2841410e89a08570d2be0223" descr="{&quot;HashCode&quot;:-181896826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CE6888" w14:textId="77777777" w:rsidR="00515897" w:rsidRPr="00E50F53" w:rsidRDefault="00515897" w:rsidP="00E50F53">
                          <w:pPr>
                            <w:rPr>
                              <w:rFonts w:ascii="Calibri" w:hAnsi="Calibri" w:cs="Calibri"/>
                              <w:color w:val="000000"/>
                              <w:sz w:val="22"/>
                            </w:rPr>
                          </w:pPr>
                          <w:r w:rsidRPr="00E50F53">
                            <w:rPr>
                              <w:rFonts w:ascii="Calibri" w:hAnsi="Calibri" w:cs="Calibri"/>
                              <w:color w:val="000000"/>
                              <w:sz w:val="22"/>
                            </w:rPr>
                            <w:t xml:space="preserve">                    Official (Closed) - Non Sensitive</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39081E1" id="_x0000_t202" coordsize="21600,21600" o:spt="202" path="m,l,21600r21600,l21600,xe">
              <v:stroke joinstyle="miter"/>
              <v:path gradientshapeok="t" o:connecttype="rect"/>
            </v:shapetype>
            <v:shape id="MSIPCM2841410e89a08570d2be0223" o:spid="_x0000_s1026" type="#_x0000_t202" alt="{&quot;HashCode&quot;:-1818968269,&quot;Height&quot;:841.0,&quot;Width&quot;:595.0,&quot;Placement&quot;:&quot;Header&quot;,&quot;Index&quot;:&quot;Primary&quot;,&quot;Section&quot;:1,&quot;Top&quot;:0.0,&quot;Left&quot;:0.0}" style="position:absolute;left:0;text-align:left;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" o:allowincell="f" filled="f" stroked="f" strokeweight=".5pt">
              <v:textbox inset="20pt,0,,0">
                <w:txbxContent>
                  <w:p w14:paraId="49CE6888" w14:textId="77777777" w:rsidR="00515897" w:rsidRPr="00E50F53" w:rsidRDefault="00515897" w:rsidP="00E50F53">
                    <w:pPr>
                      <w:rPr>
                        <w:rFonts w:ascii="Calibri" w:hAnsi="Calibri" w:cs="Calibri"/>
                        <w:color w:val="000000"/>
                        <w:sz w:val="22"/>
                      </w:rPr>
                    </w:pPr>
                    <w:r w:rsidRPr="00E50F53">
                      <w:rPr>
                        <w:rFonts w:ascii="Calibri" w:hAnsi="Calibri" w:cs="Calibri"/>
                        <w:color w:val="000000"/>
                        <w:sz w:val="22"/>
                      </w:rPr>
                      <w:t xml:space="preserve">                    Official (Closed) - Non Sensitive</w:t>
                    </w:r>
                  </w:p>
                </w:txbxContent>
              </v:textbox>
              <w10:wrap anchorx="page" anchory="page"/>
            </v:shape>
          </w:pict>
        </mc:Fallback>
      </mc:AlternateContent>
    </w:r>
    <w:r w:rsidRPr="00CB53B8">
      <w:tab/>
    </w:r>
    <w:r w:rsidRPr="00CB53B8">
      <w:tab/>
      <w:t xml:space="preserve">   </w:t>
    </w:r>
  </w:p>
  <w:p w14:paraId="46FF1828" w14:textId="77777777" w:rsidR="00515897" w:rsidRPr="005811F7" w:rsidRDefault="00515897" w:rsidP="00122CEB">
    <w:pPr>
      <w:pStyle w:val="Footer"/>
      <w:rPr>
        <w:i/>
        <w:color w:val="FF0000"/>
        <w:sz w:val="18"/>
        <w:szCs w:val="18"/>
        <w:lang w:eastAsia="ja-JP"/>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A1B38" w14:textId="77777777" w:rsidR="00A57973" w:rsidRDefault="00A579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A272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F401112"/>
    <w:multiLevelType w:val="multilevel"/>
    <w:tmpl w:val="02E8F79C"/>
    <w:lvl w:ilvl="0">
      <w:start w:val="1"/>
      <w:numFmt w:val="bullet"/>
      <w:lvlText w:val="o"/>
      <w:lvlJc w:val="left"/>
      <w:pPr>
        <w:tabs>
          <w:tab w:val="num" w:pos="1004"/>
        </w:tabs>
        <w:ind w:left="1004" w:hanging="360"/>
      </w:pPr>
      <w:rPr>
        <w:rFonts w:ascii="Courier New" w:hAnsi="Courier New" w:cs="Courier New"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21D80A0D"/>
    <w:multiLevelType w:val="hybridMultilevel"/>
    <w:tmpl w:val="AFA4AFE0"/>
    <w:lvl w:ilvl="0" w:tplc="911EC29E">
      <w:start w:val="1"/>
      <w:numFmt w:val="bullet"/>
      <w:lvlText w:val="-"/>
      <w:lvlJc w:val="left"/>
      <w:pPr>
        <w:tabs>
          <w:tab w:val="num" w:pos="720"/>
        </w:tabs>
        <w:ind w:left="720" w:hanging="360"/>
      </w:pPr>
      <w:rPr>
        <w:rFonts w:ascii="Times New Roman" w:hAnsi="Times New Roman" w:hint="default"/>
      </w:rPr>
    </w:lvl>
    <w:lvl w:ilvl="1" w:tplc="CCF8ED0E" w:tentative="1">
      <w:start w:val="1"/>
      <w:numFmt w:val="bullet"/>
      <w:lvlText w:val="-"/>
      <w:lvlJc w:val="left"/>
      <w:pPr>
        <w:tabs>
          <w:tab w:val="num" w:pos="1440"/>
        </w:tabs>
        <w:ind w:left="1440" w:hanging="360"/>
      </w:pPr>
      <w:rPr>
        <w:rFonts w:ascii="Times New Roman" w:hAnsi="Times New Roman" w:hint="default"/>
      </w:rPr>
    </w:lvl>
    <w:lvl w:ilvl="2" w:tplc="B0E6D718" w:tentative="1">
      <w:start w:val="1"/>
      <w:numFmt w:val="bullet"/>
      <w:lvlText w:val="-"/>
      <w:lvlJc w:val="left"/>
      <w:pPr>
        <w:tabs>
          <w:tab w:val="num" w:pos="2160"/>
        </w:tabs>
        <w:ind w:left="2160" w:hanging="360"/>
      </w:pPr>
      <w:rPr>
        <w:rFonts w:ascii="Times New Roman" w:hAnsi="Times New Roman" w:hint="default"/>
      </w:rPr>
    </w:lvl>
    <w:lvl w:ilvl="3" w:tplc="652A97AA" w:tentative="1">
      <w:start w:val="1"/>
      <w:numFmt w:val="bullet"/>
      <w:lvlText w:val="-"/>
      <w:lvlJc w:val="left"/>
      <w:pPr>
        <w:tabs>
          <w:tab w:val="num" w:pos="2880"/>
        </w:tabs>
        <w:ind w:left="2880" w:hanging="360"/>
      </w:pPr>
      <w:rPr>
        <w:rFonts w:ascii="Times New Roman" w:hAnsi="Times New Roman" w:hint="default"/>
      </w:rPr>
    </w:lvl>
    <w:lvl w:ilvl="4" w:tplc="D362FFC6" w:tentative="1">
      <w:start w:val="1"/>
      <w:numFmt w:val="bullet"/>
      <w:lvlText w:val="-"/>
      <w:lvlJc w:val="left"/>
      <w:pPr>
        <w:tabs>
          <w:tab w:val="num" w:pos="3600"/>
        </w:tabs>
        <w:ind w:left="3600" w:hanging="360"/>
      </w:pPr>
      <w:rPr>
        <w:rFonts w:ascii="Times New Roman" w:hAnsi="Times New Roman" w:hint="default"/>
      </w:rPr>
    </w:lvl>
    <w:lvl w:ilvl="5" w:tplc="0A1C3EC2" w:tentative="1">
      <w:start w:val="1"/>
      <w:numFmt w:val="bullet"/>
      <w:lvlText w:val="-"/>
      <w:lvlJc w:val="left"/>
      <w:pPr>
        <w:tabs>
          <w:tab w:val="num" w:pos="4320"/>
        </w:tabs>
        <w:ind w:left="4320" w:hanging="360"/>
      </w:pPr>
      <w:rPr>
        <w:rFonts w:ascii="Times New Roman" w:hAnsi="Times New Roman" w:hint="default"/>
      </w:rPr>
    </w:lvl>
    <w:lvl w:ilvl="6" w:tplc="048231D8" w:tentative="1">
      <w:start w:val="1"/>
      <w:numFmt w:val="bullet"/>
      <w:lvlText w:val="-"/>
      <w:lvlJc w:val="left"/>
      <w:pPr>
        <w:tabs>
          <w:tab w:val="num" w:pos="5040"/>
        </w:tabs>
        <w:ind w:left="5040" w:hanging="360"/>
      </w:pPr>
      <w:rPr>
        <w:rFonts w:ascii="Times New Roman" w:hAnsi="Times New Roman" w:hint="default"/>
      </w:rPr>
    </w:lvl>
    <w:lvl w:ilvl="7" w:tplc="8112F468" w:tentative="1">
      <w:start w:val="1"/>
      <w:numFmt w:val="bullet"/>
      <w:lvlText w:val="-"/>
      <w:lvlJc w:val="left"/>
      <w:pPr>
        <w:tabs>
          <w:tab w:val="num" w:pos="5760"/>
        </w:tabs>
        <w:ind w:left="5760" w:hanging="360"/>
      </w:pPr>
      <w:rPr>
        <w:rFonts w:ascii="Times New Roman" w:hAnsi="Times New Roman" w:hint="default"/>
      </w:rPr>
    </w:lvl>
    <w:lvl w:ilvl="8" w:tplc="FAECF01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D3A4900"/>
    <w:multiLevelType w:val="hybridMultilevel"/>
    <w:tmpl w:val="D2E2C160"/>
    <w:lvl w:ilvl="0" w:tplc="FB1279F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E2422F"/>
    <w:multiLevelType w:val="hybridMultilevel"/>
    <w:tmpl w:val="535C84D2"/>
    <w:lvl w:ilvl="0" w:tplc="4E1055AE">
      <w:numFmt w:val="bullet"/>
      <w:lvlText w:val="-"/>
      <w:lvlJc w:val="left"/>
      <w:pPr>
        <w:ind w:left="720" w:hanging="360"/>
      </w:pPr>
      <w:rPr>
        <w:rFonts w:ascii="Times New Roman" w:eastAsia="MS Mincho"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3729A9"/>
    <w:multiLevelType w:val="hybridMultilevel"/>
    <w:tmpl w:val="520030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59C0BB3"/>
    <w:multiLevelType w:val="hybridMultilevel"/>
    <w:tmpl w:val="02E8F79C"/>
    <w:lvl w:ilvl="0" w:tplc="04090003">
      <w:start w:val="1"/>
      <w:numFmt w:val="bullet"/>
      <w:lvlText w:val="o"/>
      <w:lvlJc w:val="left"/>
      <w:pPr>
        <w:tabs>
          <w:tab w:val="num" w:pos="1004"/>
        </w:tabs>
        <w:ind w:left="1004" w:hanging="360"/>
      </w:pPr>
      <w:rPr>
        <w:rFonts w:ascii="Courier New" w:hAnsi="Courier New" w:cs="Courier New"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7" w15:restartNumberingAfterBreak="0">
    <w:nsid w:val="5DEE4069"/>
    <w:multiLevelType w:val="hybridMultilevel"/>
    <w:tmpl w:val="5A6E91F4"/>
    <w:lvl w:ilvl="0" w:tplc="1490532C">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DE1CD9"/>
    <w:multiLevelType w:val="hybridMultilevel"/>
    <w:tmpl w:val="153CFC92"/>
    <w:lvl w:ilvl="0" w:tplc="A17EE1AC">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A04C90"/>
    <w:multiLevelType w:val="hybridMultilevel"/>
    <w:tmpl w:val="1B12D8BC"/>
    <w:lvl w:ilvl="0" w:tplc="7D92D5F8">
      <w:numFmt w:val="bullet"/>
      <w:lvlText w:val="-"/>
      <w:lvlJc w:val="left"/>
      <w:pPr>
        <w:ind w:left="720" w:hanging="360"/>
      </w:pPr>
      <w:rPr>
        <w:rFonts w:ascii="Times New Roman" w:eastAsia="MS Mincho" w:hAnsi="Times New Roman" w:cs="Times New Roman" w:hint="default"/>
        <w:i w: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5"/>
  </w:num>
  <w:num w:numId="5">
    <w:abstractNumId w:val="8"/>
  </w:num>
  <w:num w:numId="6">
    <w:abstractNumId w:val="2"/>
  </w:num>
  <w:num w:numId="7">
    <w:abstractNumId w:val="9"/>
  </w:num>
  <w:num w:numId="8">
    <w:abstractNumId w:val="3"/>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49" fillcolor="white">
      <v:fill color="white"/>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80B"/>
    <w:rsid w:val="000165F2"/>
    <w:rsid w:val="00025AE1"/>
    <w:rsid w:val="000261B3"/>
    <w:rsid w:val="0003237F"/>
    <w:rsid w:val="00035BDF"/>
    <w:rsid w:val="00035DB3"/>
    <w:rsid w:val="00057A3F"/>
    <w:rsid w:val="00060FBB"/>
    <w:rsid w:val="00065EA5"/>
    <w:rsid w:val="0007380B"/>
    <w:rsid w:val="00074404"/>
    <w:rsid w:val="000773E4"/>
    <w:rsid w:val="00077A72"/>
    <w:rsid w:val="00084F24"/>
    <w:rsid w:val="000944CC"/>
    <w:rsid w:val="000970EB"/>
    <w:rsid w:val="000A2212"/>
    <w:rsid w:val="000A4E28"/>
    <w:rsid w:val="000A790E"/>
    <w:rsid w:val="000C0C98"/>
    <w:rsid w:val="000D0049"/>
    <w:rsid w:val="000D146F"/>
    <w:rsid w:val="000D20AC"/>
    <w:rsid w:val="000D29E8"/>
    <w:rsid w:val="000E1685"/>
    <w:rsid w:val="000F02C3"/>
    <w:rsid w:val="00100B3F"/>
    <w:rsid w:val="00122CEB"/>
    <w:rsid w:val="00123430"/>
    <w:rsid w:val="00123E04"/>
    <w:rsid w:val="0012417F"/>
    <w:rsid w:val="00125FB3"/>
    <w:rsid w:val="00133F89"/>
    <w:rsid w:val="00134D80"/>
    <w:rsid w:val="00136FF2"/>
    <w:rsid w:val="001702DA"/>
    <w:rsid w:val="00177DB6"/>
    <w:rsid w:val="0018169C"/>
    <w:rsid w:val="00182B80"/>
    <w:rsid w:val="001870E7"/>
    <w:rsid w:val="001A0ED4"/>
    <w:rsid w:val="001A1211"/>
    <w:rsid w:val="001A601C"/>
    <w:rsid w:val="001A70C7"/>
    <w:rsid w:val="001B18DC"/>
    <w:rsid w:val="001B5594"/>
    <w:rsid w:val="001C635E"/>
    <w:rsid w:val="001D3916"/>
    <w:rsid w:val="001D7524"/>
    <w:rsid w:val="001E0D38"/>
    <w:rsid w:val="001E2AC2"/>
    <w:rsid w:val="001F534A"/>
    <w:rsid w:val="00200167"/>
    <w:rsid w:val="002118FC"/>
    <w:rsid w:val="00216883"/>
    <w:rsid w:val="0022078A"/>
    <w:rsid w:val="00271C12"/>
    <w:rsid w:val="00272599"/>
    <w:rsid w:val="00276AD6"/>
    <w:rsid w:val="00280C0B"/>
    <w:rsid w:val="00284DB9"/>
    <w:rsid w:val="0028612B"/>
    <w:rsid w:val="0029408F"/>
    <w:rsid w:val="002B0250"/>
    <w:rsid w:val="002B346A"/>
    <w:rsid w:val="002D411A"/>
    <w:rsid w:val="002F5C4C"/>
    <w:rsid w:val="003018F1"/>
    <w:rsid w:val="00312525"/>
    <w:rsid w:val="00320DB3"/>
    <w:rsid w:val="00321664"/>
    <w:rsid w:val="003259A5"/>
    <w:rsid w:val="0032634B"/>
    <w:rsid w:val="00327914"/>
    <w:rsid w:val="0034119D"/>
    <w:rsid w:val="0034367F"/>
    <w:rsid w:val="00356EA5"/>
    <w:rsid w:val="00372274"/>
    <w:rsid w:val="003843D3"/>
    <w:rsid w:val="00386209"/>
    <w:rsid w:val="00386C74"/>
    <w:rsid w:val="00386F1D"/>
    <w:rsid w:val="00397E0A"/>
    <w:rsid w:val="003A096C"/>
    <w:rsid w:val="003A2D3D"/>
    <w:rsid w:val="003A2D6A"/>
    <w:rsid w:val="003A36AE"/>
    <w:rsid w:val="003A6DDB"/>
    <w:rsid w:val="003B6034"/>
    <w:rsid w:val="003B6524"/>
    <w:rsid w:val="003C3977"/>
    <w:rsid w:val="003D163D"/>
    <w:rsid w:val="003D7E1E"/>
    <w:rsid w:val="003E0719"/>
    <w:rsid w:val="003E5D5C"/>
    <w:rsid w:val="003F5DD3"/>
    <w:rsid w:val="00411AE8"/>
    <w:rsid w:val="004137A4"/>
    <w:rsid w:val="00414543"/>
    <w:rsid w:val="00416CDB"/>
    <w:rsid w:val="00427C66"/>
    <w:rsid w:val="0043672A"/>
    <w:rsid w:val="0044616E"/>
    <w:rsid w:val="00446171"/>
    <w:rsid w:val="00446838"/>
    <w:rsid w:val="00457AF8"/>
    <w:rsid w:val="004659E2"/>
    <w:rsid w:val="004678D0"/>
    <w:rsid w:val="00472B22"/>
    <w:rsid w:val="00473179"/>
    <w:rsid w:val="004734EB"/>
    <w:rsid w:val="00484C7F"/>
    <w:rsid w:val="00491A2D"/>
    <w:rsid w:val="0049294D"/>
    <w:rsid w:val="004969B3"/>
    <w:rsid w:val="004A25C7"/>
    <w:rsid w:val="004A5BDE"/>
    <w:rsid w:val="004B5A3E"/>
    <w:rsid w:val="004B66C6"/>
    <w:rsid w:val="004C4EB2"/>
    <w:rsid w:val="004D621D"/>
    <w:rsid w:val="004E7AC4"/>
    <w:rsid w:val="00502894"/>
    <w:rsid w:val="00515897"/>
    <w:rsid w:val="005174E7"/>
    <w:rsid w:val="005462E6"/>
    <w:rsid w:val="00553505"/>
    <w:rsid w:val="00554A3D"/>
    <w:rsid w:val="00555AE5"/>
    <w:rsid w:val="0055692B"/>
    <w:rsid w:val="0057379E"/>
    <w:rsid w:val="005811F7"/>
    <w:rsid w:val="00591310"/>
    <w:rsid w:val="00594A8D"/>
    <w:rsid w:val="00596D3E"/>
    <w:rsid w:val="005978DE"/>
    <w:rsid w:val="005A233B"/>
    <w:rsid w:val="005B01DA"/>
    <w:rsid w:val="005B34B7"/>
    <w:rsid w:val="005E2DEC"/>
    <w:rsid w:val="00601880"/>
    <w:rsid w:val="006061C1"/>
    <w:rsid w:val="00607145"/>
    <w:rsid w:val="006207D3"/>
    <w:rsid w:val="006232EA"/>
    <w:rsid w:val="006252A7"/>
    <w:rsid w:val="00631E9E"/>
    <w:rsid w:val="00651295"/>
    <w:rsid w:val="00655CBF"/>
    <w:rsid w:val="00663805"/>
    <w:rsid w:val="0067179E"/>
    <w:rsid w:val="00673928"/>
    <w:rsid w:val="00677835"/>
    <w:rsid w:val="0069197D"/>
    <w:rsid w:val="00692086"/>
    <w:rsid w:val="006A1104"/>
    <w:rsid w:val="006A233D"/>
    <w:rsid w:val="006A3E47"/>
    <w:rsid w:val="006B2808"/>
    <w:rsid w:val="006D55AE"/>
    <w:rsid w:val="006D6CDE"/>
    <w:rsid w:val="006E1865"/>
    <w:rsid w:val="006E23FD"/>
    <w:rsid w:val="006E28B3"/>
    <w:rsid w:val="006E6557"/>
    <w:rsid w:val="006E6A7B"/>
    <w:rsid w:val="007042AF"/>
    <w:rsid w:val="007123C2"/>
    <w:rsid w:val="00723519"/>
    <w:rsid w:val="00733312"/>
    <w:rsid w:val="00733ACC"/>
    <w:rsid w:val="007359EC"/>
    <w:rsid w:val="007378A5"/>
    <w:rsid w:val="0075058D"/>
    <w:rsid w:val="00774169"/>
    <w:rsid w:val="0078330A"/>
    <w:rsid w:val="00785053"/>
    <w:rsid w:val="007864DB"/>
    <w:rsid w:val="007934B5"/>
    <w:rsid w:val="007A4FF8"/>
    <w:rsid w:val="007A58CC"/>
    <w:rsid w:val="007A5C3B"/>
    <w:rsid w:val="007A7E41"/>
    <w:rsid w:val="007B3ABD"/>
    <w:rsid w:val="007B48E2"/>
    <w:rsid w:val="007B7F1B"/>
    <w:rsid w:val="007C0164"/>
    <w:rsid w:val="007E5533"/>
    <w:rsid w:val="00811AD7"/>
    <w:rsid w:val="00825A59"/>
    <w:rsid w:val="00866BAC"/>
    <w:rsid w:val="0088112A"/>
    <w:rsid w:val="00897004"/>
    <w:rsid w:val="008A183D"/>
    <w:rsid w:val="008C63DC"/>
    <w:rsid w:val="008D1B3F"/>
    <w:rsid w:val="008D1C9C"/>
    <w:rsid w:val="008E00D4"/>
    <w:rsid w:val="008F1665"/>
    <w:rsid w:val="008F4531"/>
    <w:rsid w:val="00901E7C"/>
    <w:rsid w:val="0091225F"/>
    <w:rsid w:val="00920096"/>
    <w:rsid w:val="00930035"/>
    <w:rsid w:val="00930339"/>
    <w:rsid w:val="00934E3C"/>
    <w:rsid w:val="00941004"/>
    <w:rsid w:val="00960149"/>
    <w:rsid w:val="00967E2A"/>
    <w:rsid w:val="0097111C"/>
    <w:rsid w:val="00973F1F"/>
    <w:rsid w:val="009740D8"/>
    <w:rsid w:val="00981239"/>
    <w:rsid w:val="00982207"/>
    <w:rsid w:val="0098380A"/>
    <w:rsid w:val="00985D08"/>
    <w:rsid w:val="00986927"/>
    <w:rsid w:val="009A3E3D"/>
    <w:rsid w:val="009B584C"/>
    <w:rsid w:val="009B7C9F"/>
    <w:rsid w:val="009C212E"/>
    <w:rsid w:val="009D2617"/>
    <w:rsid w:val="009D4B30"/>
    <w:rsid w:val="009E3B4F"/>
    <w:rsid w:val="009E7164"/>
    <w:rsid w:val="009F0D65"/>
    <w:rsid w:val="009F1B09"/>
    <w:rsid w:val="009F270D"/>
    <w:rsid w:val="00A0588C"/>
    <w:rsid w:val="00A13124"/>
    <w:rsid w:val="00A14BBB"/>
    <w:rsid w:val="00A15644"/>
    <w:rsid w:val="00A217FF"/>
    <w:rsid w:val="00A30F4A"/>
    <w:rsid w:val="00A35992"/>
    <w:rsid w:val="00A35DC7"/>
    <w:rsid w:val="00A36834"/>
    <w:rsid w:val="00A43253"/>
    <w:rsid w:val="00A5698E"/>
    <w:rsid w:val="00A57973"/>
    <w:rsid w:val="00A62CF3"/>
    <w:rsid w:val="00A80E8A"/>
    <w:rsid w:val="00A828C8"/>
    <w:rsid w:val="00A84DB7"/>
    <w:rsid w:val="00A930CD"/>
    <w:rsid w:val="00A94A51"/>
    <w:rsid w:val="00AA10C6"/>
    <w:rsid w:val="00AA3CF7"/>
    <w:rsid w:val="00AC13F6"/>
    <w:rsid w:val="00AE57B1"/>
    <w:rsid w:val="00B00953"/>
    <w:rsid w:val="00B00F0F"/>
    <w:rsid w:val="00B11E12"/>
    <w:rsid w:val="00B142F5"/>
    <w:rsid w:val="00B21B28"/>
    <w:rsid w:val="00B2392C"/>
    <w:rsid w:val="00B4234F"/>
    <w:rsid w:val="00B50D07"/>
    <w:rsid w:val="00B516DB"/>
    <w:rsid w:val="00B531AE"/>
    <w:rsid w:val="00B55CF9"/>
    <w:rsid w:val="00B57523"/>
    <w:rsid w:val="00B575F5"/>
    <w:rsid w:val="00B63FE7"/>
    <w:rsid w:val="00B70704"/>
    <w:rsid w:val="00B724C5"/>
    <w:rsid w:val="00B72AD8"/>
    <w:rsid w:val="00B74F76"/>
    <w:rsid w:val="00B832B1"/>
    <w:rsid w:val="00B90982"/>
    <w:rsid w:val="00B95412"/>
    <w:rsid w:val="00B96B3F"/>
    <w:rsid w:val="00B97339"/>
    <w:rsid w:val="00B97C0E"/>
    <w:rsid w:val="00BA7175"/>
    <w:rsid w:val="00BA7B2A"/>
    <w:rsid w:val="00BB1E8B"/>
    <w:rsid w:val="00BC22FE"/>
    <w:rsid w:val="00BC4611"/>
    <w:rsid w:val="00BE5094"/>
    <w:rsid w:val="00BF2B8C"/>
    <w:rsid w:val="00C04B7C"/>
    <w:rsid w:val="00C06937"/>
    <w:rsid w:val="00C136E3"/>
    <w:rsid w:val="00C30413"/>
    <w:rsid w:val="00C34D6E"/>
    <w:rsid w:val="00C37B7F"/>
    <w:rsid w:val="00C40A67"/>
    <w:rsid w:val="00C41CB9"/>
    <w:rsid w:val="00C44199"/>
    <w:rsid w:val="00C47233"/>
    <w:rsid w:val="00C5127D"/>
    <w:rsid w:val="00C5356A"/>
    <w:rsid w:val="00C64634"/>
    <w:rsid w:val="00C650CB"/>
    <w:rsid w:val="00C714B7"/>
    <w:rsid w:val="00C80C7F"/>
    <w:rsid w:val="00C83AF3"/>
    <w:rsid w:val="00C93AAC"/>
    <w:rsid w:val="00C93FC5"/>
    <w:rsid w:val="00CA1DC4"/>
    <w:rsid w:val="00CA4ED9"/>
    <w:rsid w:val="00CA5A34"/>
    <w:rsid w:val="00CA7C9A"/>
    <w:rsid w:val="00CB161F"/>
    <w:rsid w:val="00CB53B8"/>
    <w:rsid w:val="00CB5905"/>
    <w:rsid w:val="00CC06DF"/>
    <w:rsid w:val="00CC5CC7"/>
    <w:rsid w:val="00CC75C6"/>
    <w:rsid w:val="00CE0B94"/>
    <w:rsid w:val="00CF4ED4"/>
    <w:rsid w:val="00D04B95"/>
    <w:rsid w:val="00D105EB"/>
    <w:rsid w:val="00D15BE6"/>
    <w:rsid w:val="00D24395"/>
    <w:rsid w:val="00D410CB"/>
    <w:rsid w:val="00D42B4A"/>
    <w:rsid w:val="00D462DA"/>
    <w:rsid w:val="00D82B1A"/>
    <w:rsid w:val="00D87019"/>
    <w:rsid w:val="00D8798A"/>
    <w:rsid w:val="00D90911"/>
    <w:rsid w:val="00D95A1A"/>
    <w:rsid w:val="00DA2C0F"/>
    <w:rsid w:val="00DA47A3"/>
    <w:rsid w:val="00DA66D4"/>
    <w:rsid w:val="00DC183E"/>
    <w:rsid w:val="00DD5174"/>
    <w:rsid w:val="00DD60B4"/>
    <w:rsid w:val="00DE0340"/>
    <w:rsid w:val="00DE058E"/>
    <w:rsid w:val="00DE4D8F"/>
    <w:rsid w:val="00DE7C05"/>
    <w:rsid w:val="00DF38BA"/>
    <w:rsid w:val="00DF7E4E"/>
    <w:rsid w:val="00E052C9"/>
    <w:rsid w:val="00E11BC7"/>
    <w:rsid w:val="00E128B9"/>
    <w:rsid w:val="00E152CE"/>
    <w:rsid w:val="00E17A1D"/>
    <w:rsid w:val="00E20B81"/>
    <w:rsid w:val="00E21F7E"/>
    <w:rsid w:val="00E50F53"/>
    <w:rsid w:val="00E51260"/>
    <w:rsid w:val="00E56521"/>
    <w:rsid w:val="00E66627"/>
    <w:rsid w:val="00E758C4"/>
    <w:rsid w:val="00E868D2"/>
    <w:rsid w:val="00E90848"/>
    <w:rsid w:val="00EA0E60"/>
    <w:rsid w:val="00EA18D6"/>
    <w:rsid w:val="00EA2B6B"/>
    <w:rsid w:val="00EA60B2"/>
    <w:rsid w:val="00EB11A6"/>
    <w:rsid w:val="00EB2076"/>
    <w:rsid w:val="00EC6ADB"/>
    <w:rsid w:val="00ED6D70"/>
    <w:rsid w:val="00EE3553"/>
    <w:rsid w:val="00EE73B3"/>
    <w:rsid w:val="00EF530A"/>
    <w:rsid w:val="00F04347"/>
    <w:rsid w:val="00F15C12"/>
    <w:rsid w:val="00F20224"/>
    <w:rsid w:val="00F4046A"/>
    <w:rsid w:val="00F4339D"/>
    <w:rsid w:val="00F50F92"/>
    <w:rsid w:val="00F5544A"/>
    <w:rsid w:val="00F6730D"/>
    <w:rsid w:val="00F70E88"/>
    <w:rsid w:val="00F8161B"/>
    <w:rsid w:val="00F90653"/>
    <w:rsid w:val="00FA6720"/>
    <w:rsid w:val="00FA7A6D"/>
    <w:rsid w:val="00FB0550"/>
    <w:rsid w:val="00FB6263"/>
    <w:rsid w:val="00FB7754"/>
    <w:rsid w:val="00FC168D"/>
    <w:rsid w:val="00FC6FF3"/>
    <w:rsid w:val="00FD415D"/>
    <w:rsid w:val="00FE1611"/>
    <w:rsid w:val="00FE45EE"/>
    <w:rsid w:val="00FE64B8"/>
    <w:rsid w:val="00FF345B"/>
    <w:rsid w:val="00FF4122"/>
    <w:rsid w:val="00FF46B9"/>
    <w:rsid w:val="01C2CA0E"/>
    <w:rsid w:val="01C65AE0"/>
    <w:rsid w:val="0327675E"/>
    <w:rsid w:val="04C337BF"/>
    <w:rsid w:val="058F0A23"/>
    <w:rsid w:val="065F0820"/>
    <w:rsid w:val="0732C61A"/>
    <w:rsid w:val="08DD609D"/>
    <w:rsid w:val="08EE9B74"/>
    <w:rsid w:val="08EED08D"/>
    <w:rsid w:val="095B1916"/>
    <w:rsid w:val="0B716E65"/>
    <w:rsid w:val="0F5566F1"/>
    <w:rsid w:val="1016E7D4"/>
    <w:rsid w:val="109DA057"/>
    <w:rsid w:val="10C6E2C8"/>
    <w:rsid w:val="134578AE"/>
    <w:rsid w:val="16862958"/>
    <w:rsid w:val="180D2F70"/>
    <w:rsid w:val="18D1F4AD"/>
    <w:rsid w:val="1D415977"/>
    <w:rsid w:val="1DD374E6"/>
    <w:rsid w:val="29FD6B24"/>
    <w:rsid w:val="2DBBAF07"/>
    <w:rsid w:val="340F8D80"/>
    <w:rsid w:val="36D87B08"/>
    <w:rsid w:val="3930C969"/>
    <w:rsid w:val="3BAF5F4F"/>
    <w:rsid w:val="3BF60080"/>
    <w:rsid w:val="3C686A2B"/>
    <w:rsid w:val="412B14E0"/>
    <w:rsid w:val="43FE3933"/>
    <w:rsid w:val="4A3A0584"/>
    <w:rsid w:val="4C87A792"/>
    <w:rsid w:val="4E1B2C1E"/>
    <w:rsid w:val="4E2F5922"/>
    <w:rsid w:val="515A6675"/>
    <w:rsid w:val="56143564"/>
    <w:rsid w:val="58030A33"/>
    <w:rsid w:val="5A188C1A"/>
    <w:rsid w:val="5C8BDE45"/>
    <w:rsid w:val="5D13CBFF"/>
    <w:rsid w:val="5E6297DB"/>
    <w:rsid w:val="5F29AD3F"/>
    <w:rsid w:val="5FA50D32"/>
    <w:rsid w:val="6084B4D2"/>
    <w:rsid w:val="63C0C9FB"/>
    <w:rsid w:val="63CF0315"/>
    <w:rsid w:val="67C7F093"/>
    <w:rsid w:val="6A1589C3"/>
    <w:rsid w:val="6FD9A2D1"/>
    <w:rsid w:val="7213B230"/>
    <w:rsid w:val="72D797E9"/>
    <w:rsid w:val="7575254F"/>
    <w:rsid w:val="7650D1DB"/>
    <w:rsid w:val="77E4B4B6"/>
    <w:rsid w:val="7A390A48"/>
    <w:rsid w:val="7CB825D9"/>
    <w:rsid w:val="7F102542"/>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E85702F"/>
  <w15:chartTrackingRefBased/>
  <w15:docId w15:val="{CB370596-9354-44B9-8F40-AD5FEBCC1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SG"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740D8"/>
    <w:rPr>
      <w:sz w:val="24"/>
      <w:szCs w:val="24"/>
      <w:lang w:val="en-US" w:eastAsia="en-US"/>
    </w:rPr>
  </w:style>
  <w:style w:type="paragraph" w:styleId="Heading3">
    <w:name w:val="heading 3"/>
    <w:basedOn w:val="Normal"/>
    <w:link w:val="Heading3Char"/>
    <w:uiPriority w:val="9"/>
    <w:qFormat/>
    <w:rsid w:val="00C5127D"/>
    <w:pPr>
      <w:spacing w:before="100" w:beforeAutospacing="1" w:after="100" w:afterAutospacing="1"/>
      <w:outlineLvl w:val="2"/>
    </w:pPr>
    <w:rPr>
      <w:rFonts w:eastAsia="Times New Roman"/>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PlainText">
    <w:name w:val="Plain Text"/>
    <w:basedOn w:val="Normal"/>
    <w:link w:val="PlainTextChar"/>
    <w:rPr>
      <w:rFonts w:ascii="Courier New" w:hAnsi="Courier New"/>
      <w:sz w:val="20"/>
      <w:lang w:val="hr-HR" w:eastAsia="de-DE"/>
    </w:rPr>
  </w:style>
  <w:style w:type="character" w:styleId="Strong">
    <w:name w:val="Strong"/>
    <w:qFormat/>
    <w:rPr>
      <w:b/>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emailstyle17">
    <w:name w:val="emailstyle17"/>
    <w:semiHidden/>
    <w:rPr>
      <w:rFonts w:ascii="Arial" w:hAnsi="Arial" w:cs="Arial" w:hint="default"/>
      <w:color w:val="auto"/>
      <w:sz w:val="20"/>
      <w:szCs w:val="20"/>
    </w:rPr>
  </w:style>
  <w:style w:type="paragraph" w:styleId="DocumentMap">
    <w:name w:val="Document Map"/>
    <w:basedOn w:val="Normal"/>
    <w:semiHidden/>
    <w:pPr>
      <w:shd w:val="clear" w:color="auto" w:fill="000080"/>
    </w:pPr>
    <w:rPr>
      <w:rFonts w:ascii="Tahoma" w:hAnsi="Tahoma" w:cs="Tahoma"/>
      <w:sz w:val="20"/>
      <w:szCs w:val="20"/>
    </w:rPr>
  </w:style>
  <w:style w:type="character" w:customStyle="1" w:styleId="HeaderChar">
    <w:name w:val="Header Char"/>
    <w:link w:val="Header"/>
    <w:uiPriority w:val="99"/>
    <w:rsid w:val="007378A5"/>
    <w:rPr>
      <w:sz w:val="24"/>
      <w:szCs w:val="24"/>
      <w:lang w:eastAsia="en-US"/>
    </w:rPr>
  </w:style>
  <w:style w:type="paragraph" w:styleId="BalloonText">
    <w:name w:val="Balloon Text"/>
    <w:basedOn w:val="Normal"/>
    <w:link w:val="BalloonTextChar"/>
    <w:rsid w:val="007378A5"/>
    <w:rPr>
      <w:rFonts w:ascii="Arial" w:eastAsia="MS Gothic" w:hAnsi="Arial"/>
      <w:sz w:val="18"/>
      <w:szCs w:val="18"/>
    </w:rPr>
  </w:style>
  <w:style w:type="character" w:customStyle="1" w:styleId="BalloonTextChar">
    <w:name w:val="Balloon Text Char"/>
    <w:link w:val="BalloonText"/>
    <w:rsid w:val="007378A5"/>
    <w:rPr>
      <w:rFonts w:ascii="Arial" w:eastAsia="MS Gothic" w:hAnsi="Arial" w:cs="Times New Roman"/>
      <w:sz w:val="18"/>
      <w:szCs w:val="18"/>
      <w:lang w:eastAsia="en-US"/>
    </w:rPr>
  </w:style>
  <w:style w:type="character" w:customStyle="1" w:styleId="FooterChar">
    <w:name w:val="Footer Char"/>
    <w:basedOn w:val="DefaultParagraphFont"/>
    <w:link w:val="Footer"/>
    <w:uiPriority w:val="99"/>
    <w:rsid w:val="00D462DA"/>
    <w:rPr>
      <w:sz w:val="24"/>
      <w:szCs w:val="24"/>
      <w:lang w:val="en-US" w:eastAsia="en-US"/>
    </w:rPr>
  </w:style>
  <w:style w:type="character" w:styleId="UnresolvedMention">
    <w:name w:val="Unresolved Mention"/>
    <w:basedOn w:val="DefaultParagraphFont"/>
    <w:uiPriority w:val="99"/>
    <w:semiHidden/>
    <w:unhideWhenUsed/>
    <w:rsid w:val="00F4046A"/>
    <w:rPr>
      <w:color w:val="605E5C"/>
      <w:shd w:val="clear" w:color="auto" w:fill="E1DFDD"/>
    </w:rPr>
  </w:style>
  <w:style w:type="character" w:styleId="CommentReference">
    <w:name w:val="annotation reference"/>
    <w:basedOn w:val="DefaultParagraphFont"/>
    <w:rsid w:val="00216883"/>
    <w:rPr>
      <w:sz w:val="16"/>
      <w:szCs w:val="16"/>
    </w:rPr>
  </w:style>
  <w:style w:type="paragraph" w:styleId="CommentText">
    <w:name w:val="annotation text"/>
    <w:basedOn w:val="Normal"/>
    <w:link w:val="CommentTextChar"/>
    <w:rsid w:val="00216883"/>
    <w:rPr>
      <w:sz w:val="20"/>
      <w:szCs w:val="20"/>
    </w:rPr>
  </w:style>
  <w:style w:type="character" w:customStyle="1" w:styleId="CommentTextChar">
    <w:name w:val="Comment Text Char"/>
    <w:basedOn w:val="DefaultParagraphFont"/>
    <w:link w:val="CommentText"/>
    <w:rsid w:val="00216883"/>
    <w:rPr>
      <w:lang w:val="en-US" w:eastAsia="en-US"/>
    </w:rPr>
  </w:style>
  <w:style w:type="paragraph" w:styleId="CommentSubject">
    <w:name w:val="annotation subject"/>
    <w:basedOn w:val="CommentText"/>
    <w:next w:val="CommentText"/>
    <w:link w:val="CommentSubjectChar"/>
    <w:rsid w:val="00216883"/>
    <w:rPr>
      <w:b/>
      <w:bCs/>
    </w:rPr>
  </w:style>
  <w:style w:type="character" w:customStyle="1" w:styleId="CommentSubjectChar">
    <w:name w:val="Comment Subject Char"/>
    <w:basedOn w:val="CommentTextChar"/>
    <w:link w:val="CommentSubject"/>
    <w:rsid w:val="00216883"/>
    <w:rPr>
      <w:b/>
      <w:bCs/>
      <w:lang w:val="en-US" w:eastAsia="en-US"/>
    </w:rPr>
  </w:style>
  <w:style w:type="character" w:customStyle="1" w:styleId="PlainTextChar">
    <w:name w:val="Plain Text Char"/>
    <w:basedOn w:val="DefaultParagraphFont"/>
    <w:link w:val="PlainText"/>
    <w:rsid w:val="00216883"/>
    <w:rPr>
      <w:rFonts w:ascii="Courier New" w:hAnsi="Courier New"/>
      <w:szCs w:val="24"/>
      <w:lang w:val="hr-HR" w:eastAsia="de-DE"/>
    </w:rPr>
  </w:style>
  <w:style w:type="paragraph" w:styleId="ListParagraph">
    <w:name w:val="List Paragraph"/>
    <w:basedOn w:val="Normal"/>
    <w:uiPriority w:val="34"/>
    <w:qFormat/>
    <w:rsid w:val="005978DE"/>
    <w:pPr>
      <w:ind w:left="720"/>
      <w:contextualSpacing/>
    </w:pPr>
  </w:style>
  <w:style w:type="table" w:styleId="TableGrid">
    <w:name w:val="Table Grid"/>
    <w:basedOn w:val="TableNormal"/>
    <w:rsid w:val="00E66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5127D"/>
    <w:rPr>
      <w:rFonts w:eastAsia="Times New Roman"/>
      <w:b/>
      <w:bCs/>
      <w:sz w:val="27"/>
      <w:szCs w:val="27"/>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47380">
      <w:bodyDiv w:val="1"/>
      <w:marLeft w:val="0"/>
      <w:marRight w:val="0"/>
      <w:marTop w:val="0"/>
      <w:marBottom w:val="0"/>
      <w:divBdr>
        <w:top w:val="none" w:sz="0" w:space="0" w:color="auto"/>
        <w:left w:val="none" w:sz="0" w:space="0" w:color="auto"/>
        <w:bottom w:val="none" w:sz="0" w:space="0" w:color="auto"/>
        <w:right w:val="none" w:sz="0" w:space="0" w:color="auto"/>
      </w:divBdr>
      <w:divsChild>
        <w:div w:id="343558863">
          <w:marLeft w:val="1382"/>
          <w:marRight w:val="0"/>
          <w:marTop w:val="0"/>
          <w:marBottom w:val="0"/>
          <w:divBdr>
            <w:top w:val="none" w:sz="0" w:space="0" w:color="auto"/>
            <w:left w:val="none" w:sz="0" w:space="0" w:color="auto"/>
            <w:bottom w:val="none" w:sz="0" w:space="0" w:color="auto"/>
            <w:right w:val="none" w:sz="0" w:space="0" w:color="auto"/>
          </w:divBdr>
        </w:div>
      </w:divsChild>
    </w:div>
    <w:div w:id="121777129">
      <w:bodyDiv w:val="1"/>
      <w:marLeft w:val="0"/>
      <w:marRight w:val="0"/>
      <w:marTop w:val="0"/>
      <w:marBottom w:val="0"/>
      <w:divBdr>
        <w:top w:val="none" w:sz="0" w:space="0" w:color="auto"/>
        <w:left w:val="none" w:sz="0" w:space="0" w:color="auto"/>
        <w:bottom w:val="none" w:sz="0" w:space="0" w:color="auto"/>
        <w:right w:val="none" w:sz="0" w:space="0" w:color="auto"/>
      </w:divBdr>
    </w:div>
    <w:div w:id="130245077">
      <w:bodyDiv w:val="1"/>
      <w:marLeft w:val="0"/>
      <w:marRight w:val="0"/>
      <w:marTop w:val="0"/>
      <w:marBottom w:val="0"/>
      <w:divBdr>
        <w:top w:val="none" w:sz="0" w:space="0" w:color="auto"/>
        <w:left w:val="none" w:sz="0" w:space="0" w:color="auto"/>
        <w:bottom w:val="none" w:sz="0" w:space="0" w:color="auto"/>
        <w:right w:val="none" w:sz="0" w:space="0" w:color="auto"/>
      </w:divBdr>
    </w:div>
    <w:div w:id="194972827">
      <w:bodyDiv w:val="1"/>
      <w:marLeft w:val="0"/>
      <w:marRight w:val="0"/>
      <w:marTop w:val="0"/>
      <w:marBottom w:val="0"/>
      <w:divBdr>
        <w:top w:val="none" w:sz="0" w:space="0" w:color="auto"/>
        <w:left w:val="none" w:sz="0" w:space="0" w:color="auto"/>
        <w:bottom w:val="none" w:sz="0" w:space="0" w:color="auto"/>
        <w:right w:val="none" w:sz="0" w:space="0" w:color="auto"/>
      </w:divBdr>
    </w:div>
    <w:div w:id="232356047">
      <w:bodyDiv w:val="1"/>
      <w:marLeft w:val="0"/>
      <w:marRight w:val="0"/>
      <w:marTop w:val="0"/>
      <w:marBottom w:val="0"/>
      <w:divBdr>
        <w:top w:val="none" w:sz="0" w:space="0" w:color="auto"/>
        <w:left w:val="none" w:sz="0" w:space="0" w:color="auto"/>
        <w:bottom w:val="none" w:sz="0" w:space="0" w:color="auto"/>
        <w:right w:val="none" w:sz="0" w:space="0" w:color="auto"/>
      </w:divBdr>
      <w:divsChild>
        <w:div w:id="729763782">
          <w:marLeft w:val="1382"/>
          <w:marRight w:val="0"/>
          <w:marTop w:val="0"/>
          <w:marBottom w:val="0"/>
          <w:divBdr>
            <w:top w:val="none" w:sz="0" w:space="0" w:color="auto"/>
            <w:left w:val="none" w:sz="0" w:space="0" w:color="auto"/>
            <w:bottom w:val="none" w:sz="0" w:space="0" w:color="auto"/>
            <w:right w:val="none" w:sz="0" w:space="0" w:color="auto"/>
          </w:divBdr>
        </w:div>
      </w:divsChild>
    </w:div>
    <w:div w:id="266929110">
      <w:bodyDiv w:val="1"/>
      <w:marLeft w:val="0"/>
      <w:marRight w:val="0"/>
      <w:marTop w:val="0"/>
      <w:marBottom w:val="0"/>
      <w:divBdr>
        <w:top w:val="none" w:sz="0" w:space="0" w:color="auto"/>
        <w:left w:val="none" w:sz="0" w:space="0" w:color="auto"/>
        <w:bottom w:val="none" w:sz="0" w:space="0" w:color="auto"/>
        <w:right w:val="none" w:sz="0" w:space="0" w:color="auto"/>
      </w:divBdr>
    </w:div>
    <w:div w:id="271013899">
      <w:bodyDiv w:val="1"/>
      <w:marLeft w:val="0"/>
      <w:marRight w:val="0"/>
      <w:marTop w:val="0"/>
      <w:marBottom w:val="0"/>
      <w:divBdr>
        <w:top w:val="none" w:sz="0" w:space="0" w:color="auto"/>
        <w:left w:val="none" w:sz="0" w:space="0" w:color="auto"/>
        <w:bottom w:val="none" w:sz="0" w:space="0" w:color="auto"/>
        <w:right w:val="none" w:sz="0" w:space="0" w:color="auto"/>
      </w:divBdr>
    </w:div>
    <w:div w:id="284315346">
      <w:bodyDiv w:val="1"/>
      <w:marLeft w:val="0"/>
      <w:marRight w:val="0"/>
      <w:marTop w:val="0"/>
      <w:marBottom w:val="0"/>
      <w:divBdr>
        <w:top w:val="none" w:sz="0" w:space="0" w:color="auto"/>
        <w:left w:val="none" w:sz="0" w:space="0" w:color="auto"/>
        <w:bottom w:val="none" w:sz="0" w:space="0" w:color="auto"/>
        <w:right w:val="none" w:sz="0" w:space="0" w:color="auto"/>
      </w:divBdr>
      <w:divsChild>
        <w:div w:id="453599389">
          <w:marLeft w:val="1382"/>
          <w:marRight w:val="0"/>
          <w:marTop w:val="0"/>
          <w:marBottom w:val="0"/>
          <w:divBdr>
            <w:top w:val="none" w:sz="0" w:space="0" w:color="auto"/>
            <w:left w:val="none" w:sz="0" w:space="0" w:color="auto"/>
            <w:bottom w:val="none" w:sz="0" w:space="0" w:color="auto"/>
            <w:right w:val="none" w:sz="0" w:space="0" w:color="auto"/>
          </w:divBdr>
        </w:div>
      </w:divsChild>
    </w:div>
    <w:div w:id="378630975">
      <w:bodyDiv w:val="1"/>
      <w:marLeft w:val="0"/>
      <w:marRight w:val="0"/>
      <w:marTop w:val="0"/>
      <w:marBottom w:val="0"/>
      <w:divBdr>
        <w:top w:val="none" w:sz="0" w:space="0" w:color="auto"/>
        <w:left w:val="none" w:sz="0" w:space="0" w:color="auto"/>
        <w:bottom w:val="none" w:sz="0" w:space="0" w:color="auto"/>
        <w:right w:val="none" w:sz="0" w:space="0" w:color="auto"/>
      </w:divBdr>
    </w:div>
    <w:div w:id="430708675">
      <w:bodyDiv w:val="1"/>
      <w:marLeft w:val="0"/>
      <w:marRight w:val="0"/>
      <w:marTop w:val="0"/>
      <w:marBottom w:val="0"/>
      <w:divBdr>
        <w:top w:val="none" w:sz="0" w:space="0" w:color="auto"/>
        <w:left w:val="none" w:sz="0" w:space="0" w:color="auto"/>
        <w:bottom w:val="none" w:sz="0" w:space="0" w:color="auto"/>
        <w:right w:val="none" w:sz="0" w:space="0" w:color="auto"/>
      </w:divBdr>
    </w:div>
    <w:div w:id="465850925">
      <w:bodyDiv w:val="1"/>
      <w:marLeft w:val="0"/>
      <w:marRight w:val="0"/>
      <w:marTop w:val="0"/>
      <w:marBottom w:val="0"/>
      <w:divBdr>
        <w:top w:val="none" w:sz="0" w:space="0" w:color="auto"/>
        <w:left w:val="none" w:sz="0" w:space="0" w:color="auto"/>
        <w:bottom w:val="none" w:sz="0" w:space="0" w:color="auto"/>
        <w:right w:val="none" w:sz="0" w:space="0" w:color="auto"/>
      </w:divBdr>
      <w:divsChild>
        <w:div w:id="69735743">
          <w:marLeft w:val="1382"/>
          <w:marRight w:val="0"/>
          <w:marTop w:val="0"/>
          <w:marBottom w:val="0"/>
          <w:divBdr>
            <w:top w:val="none" w:sz="0" w:space="0" w:color="auto"/>
            <w:left w:val="none" w:sz="0" w:space="0" w:color="auto"/>
            <w:bottom w:val="none" w:sz="0" w:space="0" w:color="auto"/>
            <w:right w:val="none" w:sz="0" w:space="0" w:color="auto"/>
          </w:divBdr>
        </w:div>
      </w:divsChild>
    </w:div>
    <w:div w:id="493225486">
      <w:bodyDiv w:val="1"/>
      <w:marLeft w:val="0"/>
      <w:marRight w:val="0"/>
      <w:marTop w:val="0"/>
      <w:marBottom w:val="0"/>
      <w:divBdr>
        <w:top w:val="none" w:sz="0" w:space="0" w:color="auto"/>
        <w:left w:val="none" w:sz="0" w:space="0" w:color="auto"/>
        <w:bottom w:val="none" w:sz="0" w:space="0" w:color="auto"/>
        <w:right w:val="none" w:sz="0" w:space="0" w:color="auto"/>
      </w:divBdr>
    </w:div>
    <w:div w:id="541284005">
      <w:bodyDiv w:val="1"/>
      <w:marLeft w:val="0"/>
      <w:marRight w:val="0"/>
      <w:marTop w:val="0"/>
      <w:marBottom w:val="0"/>
      <w:divBdr>
        <w:top w:val="none" w:sz="0" w:space="0" w:color="auto"/>
        <w:left w:val="none" w:sz="0" w:space="0" w:color="auto"/>
        <w:bottom w:val="none" w:sz="0" w:space="0" w:color="auto"/>
        <w:right w:val="none" w:sz="0" w:space="0" w:color="auto"/>
      </w:divBdr>
    </w:div>
    <w:div w:id="592477954">
      <w:bodyDiv w:val="1"/>
      <w:marLeft w:val="0"/>
      <w:marRight w:val="0"/>
      <w:marTop w:val="0"/>
      <w:marBottom w:val="0"/>
      <w:divBdr>
        <w:top w:val="none" w:sz="0" w:space="0" w:color="auto"/>
        <w:left w:val="none" w:sz="0" w:space="0" w:color="auto"/>
        <w:bottom w:val="none" w:sz="0" w:space="0" w:color="auto"/>
        <w:right w:val="none" w:sz="0" w:space="0" w:color="auto"/>
      </w:divBdr>
    </w:div>
    <w:div w:id="813445984">
      <w:bodyDiv w:val="1"/>
      <w:marLeft w:val="0"/>
      <w:marRight w:val="0"/>
      <w:marTop w:val="0"/>
      <w:marBottom w:val="0"/>
      <w:divBdr>
        <w:top w:val="none" w:sz="0" w:space="0" w:color="auto"/>
        <w:left w:val="none" w:sz="0" w:space="0" w:color="auto"/>
        <w:bottom w:val="none" w:sz="0" w:space="0" w:color="auto"/>
        <w:right w:val="none" w:sz="0" w:space="0" w:color="auto"/>
      </w:divBdr>
      <w:divsChild>
        <w:div w:id="1541547689">
          <w:marLeft w:val="1382"/>
          <w:marRight w:val="0"/>
          <w:marTop w:val="0"/>
          <w:marBottom w:val="0"/>
          <w:divBdr>
            <w:top w:val="none" w:sz="0" w:space="0" w:color="auto"/>
            <w:left w:val="none" w:sz="0" w:space="0" w:color="auto"/>
            <w:bottom w:val="none" w:sz="0" w:space="0" w:color="auto"/>
            <w:right w:val="none" w:sz="0" w:space="0" w:color="auto"/>
          </w:divBdr>
        </w:div>
      </w:divsChild>
    </w:div>
    <w:div w:id="874539143">
      <w:bodyDiv w:val="1"/>
      <w:marLeft w:val="0"/>
      <w:marRight w:val="0"/>
      <w:marTop w:val="0"/>
      <w:marBottom w:val="0"/>
      <w:divBdr>
        <w:top w:val="none" w:sz="0" w:space="0" w:color="auto"/>
        <w:left w:val="none" w:sz="0" w:space="0" w:color="auto"/>
        <w:bottom w:val="none" w:sz="0" w:space="0" w:color="auto"/>
        <w:right w:val="none" w:sz="0" w:space="0" w:color="auto"/>
      </w:divBdr>
      <w:divsChild>
        <w:div w:id="1164930551">
          <w:marLeft w:val="1382"/>
          <w:marRight w:val="0"/>
          <w:marTop w:val="0"/>
          <w:marBottom w:val="0"/>
          <w:divBdr>
            <w:top w:val="none" w:sz="0" w:space="0" w:color="auto"/>
            <w:left w:val="none" w:sz="0" w:space="0" w:color="auto"/>
            <w:bottom w:val="none" w:sz="0" w:space="0" w:color="auto"/>
            <w:right w:val="none" w:sz="0" w:space="0" w:color="auto"/>
          </w:divBdr>
        </w:div>
      </w:divsChild>
    </w:div>
    <w:div w:id="1008143079">
      <w:bodyDiv w:val="1"/>
      <w:marLeft w:val="0"/>
      <w:marRight w:val="0"/>
      <w:marTop w:val="0"/>
      <w:marBottom w:val="0"/>
      <w:divBdr>
        <w:top w:val="none" w:sz="0" w:space="0" w:color="auto"/>
        <w:left w:val="none" w:sz="0" w:space="0" w:color="auto"/>
        <w:bottom w:val="none" w:sz="0" w:space="0" w:color="auto"/>
        <w:right w:val="none" w:sz="0" w:space="0" w:color="auto"/>
      </w:divBdr>
    </w:div>
    <w:div w:id="1069577912">
      <w:bodyDiv w:val="1"/>
      <w:marLeft w:val="0"/>
      <w:marRight w:val="0"/>
      <w:marTop w:val="0"/>
      <w:marBottom w:val="0"/>
      <w:divBdr>
        <w:top w:val="none" w:sz="0" w:space="0" w:color="auto"/>
        <w:left w:val="none" w:sz="0" w:space="0" w:color="auto"/>
        <w:bottom w:val="none" w:sz="0" w:space="0" w:color="auto"/>
        <w:right w:val="none" w:sz="0" w:space="0" w:color="auto"/>
      </w:divBdr>
      <w:divsChild>
        <w:div w:id="140968295">
          <w:marLeft w:val="1382"/>
          <w:marRight w:val="0"/>
          <w:marTop w:val="0"/>
          <w:marBottom w:val="0"/>
          <w:divBdr>
            <w:top w:val="none" w:sz="0" w:space="0" w:color="auto"/>
            <w:left w:val="none" w:sz="0" w:space="0" w:color="auto"/>
            <w:bottom w:val="none" w:sz="0" w:space="0" w:color="auto"/>
            <w:right w:val="none" w:sz="0" w:space="0" w:color="auto"/>
          </w:divBdr>
        </w:div>
        <w:div w:id="103695828">
          <w:marLeft w:val="1382"/>
          <w:marRight w:val="0"/>
          <w:marTop w:val="0"/>
          <w:marBottom w:val="0"/>
          <w:divBdr>
            <w:top w:val="none" w:sz="0" w:space="0" w:color="auto"/>
            <w:left w:val="none" w:sz="0" w:space="0" w:color="auto"/>
            <w:bottom w:val="none" w:sz="0" w:space="0" w:color="auto"/>
            <w:right w:val="none" w:sz="0" w:space="0" w:color="auto"/>
          </w:divBdr>
        </w:div>
        <w:div w:id="1381006223">
          <w:marLeft w:val="1382"/>
          <w:marRight w:val="0"/>
          <w:marTop w:val="0"/>
          <w:marBottom w:val="0"/>
          <w:divBdr>
            <w:top w:val="none" w:sz="0" w:space="0" w:color="auto"/>
            <w:left w:val="none" w:sz="0" w:space="0" w:color="auto"/>
            <w:bottom w:val="none" w:sz="0" w:space="0" w:color="auto"/>
            <w:right w:val="none" w:sz="0" w:space="0" w:color="auto"/>
          </w:divBdr>
        </w:div>
        <w:div w:id="592514007">
          <w:marLeft w:val="1382"/>
          <w:marRight w:val="0"/>
          <w:marTop w:val="0"/>
          <w:marBottom w:val="0"/>
          <w:divBdr>
            <w:top w:val="none" w:sz="0" w:space="0" w:color="auto"/>
            <w:left w:val="none" w:sz="0" w:space="0" w:color="auto"/>
            <w:bottom w:val="none" w:sz="0" w:space="0" w:color="auto"/>
            <w:right w:val="none" w:sz="0" w:space="0" w:color="auto"/>
          </w:divBdr>
        </w:div>
        <w:div w:id="1491369214">
          <w:marLeft w:val="1382"/>
          <w:marRight w:val="0"/>
          <w:marTop w:val="0"/>
          <w:marBottom w:val="0"/>
          <w:divBdr>
            <w:top w:val="none" w:sz="0" w:space="0" w:color="auto"/>
            <w:left w:val="none" w:sz="0" w:space="0" w:color="auto"/>
            <w:bottom w:val="none" w:sz="0" w:space="0" w:color="auto"/>
            <w:right w:val="none" w:sz="0" w:space="0" w:color="auto"/>
          </w:divBdr>
        </w:div>
      </w:divsChild>
    </w:div>
    <w:div w:id="1109737149">
      <w:bodyDiv w:val="1"/>
      <w:marLeft w:val="0"/>
      <w:marRight w:val="0"/>
      <w:marTop w:val="0"/>
      <w:marBottom w:val="0"/>
      <w:divBdr>
        <w:top w:val="none" w:sz="0" w:space="0" w:color="auto"/>
        <w:left w:val="none" w:sz="0" w:space="0" w:color="auto"/>
        <w:bottom w:val="none" w:sz="0" w:space="0" w:color="auto"/>
        <w:right w:val="none" w:sz="0" w:space="0" w:color="auto"/>
      </w:divBdr>
    </w:div>
    <w:div w:id="1114712556">
      <w:bodyDiv w:val="1"/>
      <w:marLeft w:val="0"/>
      <w:marRight w:val="0"/>
      <w:marTop w:val="0"/>
      <w:marBottom w:val="0"/>
      <w:divBdr>
        <w:top w:val="none" w:sz="0" w:space="0" w:color="auto"/>
        <w:left w:val="none" w:sz="0" w:space="0" w:color="auto"/>
        <w:bottom w:val="none" w:sz="0" w:space="0" w:color="auto"/>
        <w:right w:val="none" w:sz="0" w:space="0" w:color="auto"/>
      </w:divBdr>
      <w:divsChild>
        <w:div w:id="1897156782">
          <w:marLeft w:val="1382"/>
          <w:marRight w:val="0"/>
          <w:marTop w:val="0"/>
          <w:marBottom w:val="0"/>
          <w:divBdr>
            <w:top w:val="none" w:sz="0" w:space="0" w:color="auto"/>
            <w:left w:val="none" w:sz="0" w:space="0" w:color="auto"/>
            <w:bottom w:val="none" w:sz="0" w:space="0" w:color="auto"/>
            <w:right w:val="none" w:sz="0" w:space="0" w:color="auto"/>
          </w:divBdr>
        </w:div>
      </w:divsChild>
    </w:div>
    <w:div w:id="1130824519">
      <w:bodyDiv w:val="1"/>
      <w:marLeft w:val="0"/>
      <w:marRight w:val="0"/>
      <w:marTop w:val="0"/>
      <w:marBottom w:val="0"/>
      <w:divBdr>
        <w:top w:val="none" w:sz="0" w:space="0" w:color="auto"/>
        <w:left w:val="none" w:sz="0" w:space="0" w:color="auto"/>
        <w:bottom w:val="none" w:sz="0" w:space="0" w:color="auto"/>
        <w:right w:val="none" w:sz="0" w:space="0" w:color="auto"/>
      </w:divBdr>
    </w:div>
    <w:div w:id="1283684418">
      <w:bodyDiv w:val="1"/>
      <w:marLeft w:val="0"/>
      <w:marRight w:val="0"/>
      <w:marTop w:val="0"/>
      <w:marBottom w:val="0"/>
      <w:divBdr>
        <w:top w:val="none" w:sz="0" w:space="0" w:color="auto"/>
        <w:left w:val="none" w:sz="0" w:space="0" w:color="auto"/>
        <w:bottom w:val="none" w:sz="0" w:space="0" w:color="auto"/>
        <w:right w:val="none" w:sz="0" w:space="0" w:color="auto"/>
      </w:divBdr>
    </w:div>
    <w:div w:id="1305306214">
      <w:bodyDiv w:val="1"/>
      <w:marLeft w:val="0"/>
      <w:marRight w:val="0"/>
      <w:marTop w:val="0"/>
      <w:marBottom w:val="0"/>
      <w:divBdr>
        <w:top w:val="none" w:sz="0" w:space="0" w:color="auto"/>
        <w:left w:val="none" w:sz="0" w:space="0" w:color="auto"/>
        <w:bottom w:val="none" w:sz="0" w:space="0" w:color="auto"/>
        <w:right w:val="none" w:sz="0" w:space="0" w:color="auto"/>
      </w:divBdr>
    </w:div>
    <w:div w:id="1352611811">
      <w:bodyDiv w:val="1"/>
      <w:marLeft w:val="0"/>
      <w:marRight w:val="0"/>
      <w:marTop w:val="0"/>
      <w:marBottom w:val="0"/>
      <w:divBdr>
        <w:top w:val="none" w:sz="0" w:space="0" w:color="auto"/>
        <w:left w:val="none" w:sz="0" w:space="0" w:color="auto"/>
        <w:bottom w:val="none" w:sz="0" w:space="0" w:color="auto"/>
        <w:right w:val="none" w:sz="0" w:space="0" w:color="auto"/>
      </w:divBdr>
    </w:div>
    <w:div w:id="1368917984">
      <w:bodyDiv w:val="1"/>
      <w:marLeft w:val="0"/>
      <w:marRight w:val="0"/>
      <w:marTop w:val="0"/>
      <w:marBottom w:val="0"/>
      <w:divBdr>
        <w:top w:val="none" w:sz="0" w:space="0" w:color="auto"/>
        <w:left w:val="none" w:sz="0" w:space="0" w:color="auto"/>
        <w:bottom w:val="none" w:sz="0" w:space="0" w:color="auto"/>
        <w:right w:val="none" w:sz="0" w:space="0" w:color="auto"/>
      </w:divBdr>
    </w:div>
    <w:div w:id="1497115733">
      <w:bodyDiv w:val="1"/>
      <w:marLeft w:val="0"/>
      <w:marRight w:val="0"/>
      <w:marTop w:val="0"/>
      <w:marBottom w:val="0"/>
      <w:divBdr>
        <w:top w:val="none" w:sz="0" w:space="0" w:color="auto"/>
        <w:left w:val="none" w:sz="0" w:space="0" w:color="auto"/>
        <w:bottom w:val="none" w:sz="0" w:space="0" w:color="auto"/>
        <w:right w:val="none" w:sz="0" w:space="0" w:color="auto"/>
      </w:divBdr>
    </w:div>
    <w:div w:id="1501772530">
      <w:bodyDiv w:val="1"/>
      <w:marLeft w:val="0"/>
      <w:marRight w:val="0"/>
      <w:marTop w:val="0"/>
      <w:marBottom w:val="0"/>
      <w:divBdr>
        <w:top w:val="none" w:sz="0" w:space="0" w:color="auto"/>
        <w:left w:val="none" w:sz="0" w:space="0" w:color="auto"/>
        <w:bottom w:val="none" w:sz="0" w:space="0" w:color="auto"/>
        <w:right w:val="none" w:sz="0" w:space="0" w:color="auto"/>
      </w:divBdr>
    </w:div>
    <w:div w:id="1514565753">
      <w:bodyDiv w:val="1"/>
      <w:marLeft w:val="0"/>
      <w:marRight w:val="0"/>
      <w:marTop w:val="0"/>
      <w:marBottom w:val="0"/>
      <w:divBdr>
        <w:top w:val="none" w:sz="0" w:space="0" w:color="auto"/>
        <w:left w:val="none" w:sz="0" w:space="0" w:color="auto"/>
        <w:bottom w:val="none" w:sz="0" w:space="0" w:color="auto"/>
        <w:right w:val="none" w:sz="0" w:space="0" w:color="auto"/>
      </w:divBdr>
    </w:div>
    <w:div w:id="1606500693">
      <w:bodyDiv w:val="1"/>
      <w:marLeft w:val="0"/>
      <w:marRight w:val="0"/>
      <w:marTop w:val="0"/>
      <w:marBottom w:val="0"/>
      <w:divBdr>
        <w:top w:val="none" w:sz="0" w:space="0" w:color="auto"/>
        <w:left w:val="none" w:sz="0" w:space="0" w:color="auto"/>
        <w:bottom w:val="none" w:sz="0" w:space="0" w:color="auto"/>
        <w:right w:val="none" w:sz="0" w:space="0" w:color="auto"/>
      </w:divBdr>
    </w:div>
    <w:div w:id="1679885666">
      <w:bodyDiv w:val="1"/>
      <w:marLeft w:val="0"/>
      <w:marRight w:val="0"/>
      <w:marTop w:val="0"/>
      <w:marBottom w:val="0"/>
      <w:divBdr>
        <w:top w:val="none" w:sz="0" w:space="0" w:color="auto"/>
        <w:left w:val="none" w:sz="0" w:space="0" w:color="auto"/>
        <w:bottom w:val="none" w:sz="0" w:space="0" w:color="auto"/>
        <w:right w:val="none" w:sz="0" w:space="0" w:color="auto"/>
      </w:divBdr>
    </w:div>
    <w:div w:id="1731925032">
      <w:bodyDiv w:val="1"/>
      <w:marLeft w:val="0"/>
      <w:marRight w:val="0"/>
      <w:marTop w:val="0"/>
      <w:marBottom w:val="0"/>
      <w:divBdr>
        <w:top w:val="none" w:sz="0" w:space="0" w:color="auto"/>
        <w:left w:val="none" w:sz="0" w:space="0" w:color="auto"/>
        <w:bottom w:val="none" w:sz="0" w:space="0" w:color="auto"/>
        <w:right w:val="none" w:sz="0" w:space="0" w:color="auto"/>
      </w:divBdr>
    </w:div>
    <w:div w:id="1886211750">
      <w:bodyDiv w:val="1"/>
      <w:marLeft w:val="0"/>
      <w:marRight w:val="0"/>
      <w:marTop w:val="0"/>
      <w:marBottom w:val="0"/>
      <w:divBdr>
        <w:top w:val="none" w:sz="0" w:space="0" w:color="auto"/>
        <w:left w:val="none" w:sz="0" w:space="0" w:color="auto"/>
        <w:bottom w:val="none" w:sz="0" w:space="0" w:color="auto"/>
        <w:right w:val="none" w:sz="0" w:space="0" w:color="auto"/>
      </w:divBdr>
    </w:div>
    <w:div w:id="191662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chart" Target="charts/chart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makeuseof.com/what-are-easter-eggs-in-video-games/" TargetMode="External"/><Relationship Id="R60812f87e0d04a1b"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feedbackfruit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OON_Hock_Wei@np.edu.sg" TargetMode="External"/><Relationship Id="rId24" Type="http://schemas.openxmlformats.org/officeDocument/2006/relationships/hyperlink" Target="https://www.tinkercad.com/"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stackoverflow.com/" TargetMode="External"/><Relationship Id="rId10" Type="http://schemas.openxmlformats.org/officeDocument/2006/relationships/endnotes" Target="endnotes.xml"/><Relationship Id="rId19" Type="http://schemas.openxmlformats.org/officeDocument/2006/relationships/hyperlink" Target="https://www.d2l.com/brightspa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statista.com/statistics/625441/smartphone-user-penetration-in-singapore/"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shw2\Downloads\Quiz%20analysi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Discussion Forum Participation Data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Sheet2!$A$2</c:f>
              <c:strCache>
                <c:ptCount val="1"/>
                <c:pt idx="0">
                  <c:v>Oct-22</c:v>
                </c:pt>
              </c:strCache>
            </c:strRef>
          </c:tx>
          <c:spPr>
            <a:solidFill>
              <a:schemeClr val="accent1"/>
            </a:solidFill>
            <a:ln>
              <a:noFill/>
            </a:ln>
            <a:effectLst/>
          </c:spPr>
          <c:invertIfNegative val="0"/>
          <c:cat>
            <c:strRef>
              <c:f>Sheet2!$B$1:$D$1</c:f>
              <c:strCache>
                <c:ptCount val="3"/>
                <c:pt idx="0">
                  <c:v>Threads (N)</c:v>
                </c:pt>
                <c:pt idx="1">
                  <c:v>Replies (N)</c:v>
                </c:pt>
                <c:pt idx="2">
                  <c:v>Average read by learner</c:v>
                </c:pt>
              </c:strCache>
            </c:strRef>
          </c:cat>
          <c:val>
            <c:numRef>
              <c:f>Sheet2!$B$2:$D$2</c:f>
              <c:numCache>
                <c:formatCode>General</c:formatCode>
                <c:ptCount val="3"/>
                <c:pt idx="0">
                  <c:v>39</c:v>
                </c:pt>
                <c:pt idx="1">
                  <c:v>81</c:v>
                </c:pt>
                <c:pt idx="2">
                  <c:v>11.083299999999999</c:v>
                </c:pt>
              </c:numCache>
            </c:numRef>
          </c:val>
          <c:extLst>
            <c:ext xmlns:c16="http://schemas.microsoft.com/office/drawing/2014/chart" uri="{C3380CC4-5D6E-409C-BE32-E72D297353CC}">
              <c16:uniqueId val="{00000000-D4AD-4EFE-8731-0ECB6186A0A2}"/>
            </c:ext>
          </c:extLst>
        </c:ser>
        <c:ser>
          <c:idx val="1"/>
          <c:order val="1"/>
          <c:tx>
            <c:strRef>
              <c:f>Sheet2!$A$3</c:f>
              <c:strCache>
                <c:ptCount val="1"/>
                <c:pt idx="0">
                  <c:v>Apr-22</c:v>
                </c:pt>
              </c:strCache>
            </c:strRef>
          </c:tx>
          <c:spPr>
            <a:solidFill>
              <a:schemeClr val="accent2"/>
            </a:solidFill>
            <a:ln>
              <a:noFill/>
            </a:ln>
            <a:effectLst/>
          </c:spPr>
          <c:invertIfNegative val="0"/>
          <c:cat>
            <c:strRef>
              <c:f>Sheet2!$B$1:$D$1</c:f>
              <c:strCache>
                <c:ptCount val="3"/>
                <c:pt idx="0">
                  <c:v>Threads (N)</c:v>
                </c:pt>
                <c:pt idx="1">
                  <c:v>Replies (N)</c:v>
                </c:pt>
                <c:pt idx="2">
                  <c:v>Average read by learner</c:v>
                </c:pt>
              </c:strCache>
            </c:strRef>
          </c:cat>
          <c:val>
            <c:numRef>
              <c:f>Sheet2!$B$3:$D$3</c:f>
              <c:numCache>
                <c:formatCode>General</c:formatCode>
                <c:ptCount val="3"/>
                <c:pt idx="0">
                  <c:v>1</c:v>
                </c:pt>
                <c:pt idx="1">
                  <c:v>1</c:v>
                </c:pt>
                <c:pt idx="2">
                  <c:v>0.46289999999999998</c:v>
                </c:pt>
              </c:numCache>
            </c:numRef>
          </c:val>
          <c:extLst>
            <c:ext xmlns:c16="http://schemas.microsoft.com/office/drawing/2014/chart" uri="{C3380CC4-5D6E-409C-BE32-E72D297353CC}">
              <c16:uniqueId val="{00000001-D4AD-4EFE-8731-0ECB6186A0A2}"/>
            </c:ext>
          </c:extLst>
        </c:ser>
        <c:dLbls>
          <c:showLegendKey val="0"/>
          <c:showVal val="0"/>
          <c:showCatName val="0"/>
          <c:showSerName val="0"/>
          <c:showPercent val="0"/>
          <c:showBubbleSize val="0"/>
        </c:dLbls>
        <c:gapWidth val="219"/>
        <c:overlap val="-27"/>
        <c:axId val="1751888703"/>
        <c:axId val="1925546863"/>
      </c:barChart>
      <c:catAx>
        <c:axId val="17518887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5546863"/>
        <c:crosses val="autoZero"/>
        <c:auto val="1"/>
        <c:lblAlgn val="ctr"/>
        <c:lblOffset val="100"/>
        <c:noMultiLvlLbl val="0"/>
      </c:catAx>
      <c:valAx>
        <c:axId val="19255468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5188870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6724D69C4A2643B32EC3B349496B98" ma:contentTypeVersion="4" ma:contentTypeDescription="Create a new document." ma:contentTypeScope="" ma:versionID="4f90ce2f6d91a843f173f38b5246e086">
  <xsd:schema xmlns:xsd="http://www.w3.org/2001/XMLSchema" xmlns:xs="http://www.w3.org/2001/XMLSchema" xmlns:p="http://schemas.microsoft.com/office/2006/metadata/properties" xmlns:ns1="http://schemas.microsoft.com/sharepoint/v3" xmlns:ns2="a5a90c7d-0e98-467f-9b04-54754a86672d" targetNamespace="http://schemas.microsoft.com/office/2006/metadata/properties" ma:root="true" ma:fieldsID="51bebf5ff432080a0e5c4e4ff8948006" ns1:_="" ns2:_="">
    <xsd:import namespace="http://schemas.microsoft.com/sharepoint/v3"/>
    <xsd:import namespace="a5a90c7d-0e98-467f-9b04-54754a86672d"/>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a90c7d-0e98-467f-9b04-54754a8667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1D713-E591-4E54-B4BB-CBA3F4EA0C0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8AB1E60-346E-4234-AC8F-DAF6F01C36F3}">
  <ds:schemaRefs>
    <ds:schemaRef ds:uri="http://schemas.microsoft.com/sharepoint/v3/contenttype/forms"/>
  </ds:schemaRefs>
</ds:datastoreItem>
</file>

<file path=customXml/itemProps3.xml><?xml version="1.0" encoding="utf-8"?>
<ds:datastoreItem xmlns:ds="http://schemas.openxmlformats.org/officeDocument/2006/customXml" ds:itemID="{440454D8-5B57-4DF9-AC6B-981CCF97CC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a90c7d-0e98-467f-9b04-54754a866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C734AB-48A9-428E-B528-11671682F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4652</Words>
  <Characters>26520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INSTRUCTIONS FOR PREPARING PAPERS FOR IFMBE PROCEEDINGS SERIES (ICBME 2005)</vt:lpstr>
    </vt:vector>
  </TitlesOfParts>
  <Company>IMS</Company>
  <LinksUpToDate>false</LinksUpToDate>
  <CharactersWithSpaces>31110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PREPARING PAPERS FOR IFMBE PROCEEDINGS SERIES (ICBME 2005)</dc:title>
  <dc:subject/>
  <dc:creator>Lee Fong</dc:creator>
  <cp:keywords/>
  <cp:lastModifiedBy>Hock Wei SOON (NP)</cp:lastModifiedBy>
  <cp:revision>83</cp:revision>
  <cp:lastPrinted>2015-12-02T07:41:00Z</cp:lastPrinted>
  <dcterms:created xsi:type="dcterms:W3CDTF">2022-02-28T04:20:00Z</dcterms:created>
  <dcterms:modified xsi:type="dcterms:W3CDTF">2023-05-23T02:08:00Z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69d7fc4-da81-42e5-b309-526f71322d86_Enabled">
    <vt:lpwstr>true</vt:lpwstr>
  </property>
  <property fmtid="{D5CDD505-2E9C-101B-9397-08002B2CF9AE}" pid="3" name="MSIP_Label_f69d7fc4-da81-42e5-b309-526f71322d86_SetDate">
    <vt:lpwstr>2022-02-25T09:55:15Z</vt:lpwstr>
  </property>
  <property fmtid="{D5CDD505-2E9C-101B-9397-08002B2CF9AE}" pid="4" name="MSIP_Label_f69d7fc4-da81-42e5-b309-526f71322d86_Method">
    <vt:lpwstr>Privileged</vt:lpwstr>
  </property>
  <property fmtid="{D5CDD505-2E9C-101B-9397-08002B2CF9AE}" pid="5" name="MSIP_Label_f69d7fc4-da81-42e5-b309-526f71322d86_Name">
    <vt:lpwstr>Non Sensitive</vt:lpwstr>
  </property>
  <property fmtid="{D5CDD505-2E9C-101B-9397-08002B2CF9AE}" pid="6" name="MSIP_Label_f69d7fc4-da81-42e5-b309-526f71322d86_SiteId">
    <vt:lpwstr>25a99bf0-8e72-472a-ae50-adfbdf0df6f1</vt:lpwstr>
  </property>
  <property fmtid="{D5CDD505-2E9C-101B-9397-08002B2CF9AE}" pid="7" name="MSIP_Label_f69d7fc4-da81-42e5-b309-526f71322d86_ActionId">
    <vt:lpwstr>85169de9-9f78-4992-8836-d0e3e2c64f94</vt:lpwstr>
  </property>
  <property fmtid="{D5CDD505-2E9C-101B-9397-08002B2CF9AE}" pid="8" name="MSIP_Label_f69d7fc4-da81-42e5-b309-526f71322d86_ContentBits">
    <vt:lpwstr>0</vt:lpwstr>
  </property>
  <property fmtid="{D5CDD505-2E9C-101B-9397-08002B2CF9AE}" pid="9" name="ContentTypeId">
    <vt:lpwstr>0x0101004F6724D69C4A2643B32EC3B349496B98</vt:lpwstr>
  </property>
  <property fmtid="{D5CDD505-2E9C-101B-9397-08002B2CF9AE}" pid="10" name="MSIP_Label_30286cb9-b49f-4646-87a5-340028348160_Enabled">
    <vt:lpwstr>true</vt:lpwstr>
  </property>
  <property fmtid="{D5CDD505-2E9C-101B-9397-08002B2CF9AE}" pid="11" name="MSIP_Label_30286cb9-b49f-4646-87a5-340028348160_SetDate">
    <vt:lpwstr>2023-05-23T02:08:44Z</vt:lpwstr>
  </property>
  <property fmtid="{D5CDD505-2E9C-101B-9397-08002B2CF9AE}" pid="12" name="MSIP_Label_30286cb9-b49f-4646-87a5-340028348160_Method">
    <vt:lpwstr>Privileged</vt:lpwstr>
  </property>
  <property fmtid="{D5CDD505-2E9C-101B-9397-08002B2CF9AE}" pid="13" name="MSIP_Label_30286cb9-b49f-4646-87a5-340028348160_Name">
    <vt:lpwstr>30286cb9-b49f-4646-87a5-340028348160</vt:lpwstr>
  </property>
  <property fmtid="{D5CDD505-2E9C-101B-9397-08002B2CF9AE}" pid="14" name="MSIP_Label_30286cb9-b49f-4646-87a5-340028348160_SiteId">
    <vt:lpwstr>cba9e115-3016-4462-a1ab-a565cba0cdf1</vt:lpwstr>
  </property>
  <property fmtid="{D5CDD505-2E9C-101B-9397-08002B2CF9AE}" pid="15" name="MSIP_Label_30286cb9-b49f-4646-87a5-340028348160_ActionId">
    <vt:lpwstr>3afd0251-c45e-4e66-ba16-d6455a529620</vt:lpwstr>
  </property>
  <property fmtid="{D5CDD505-2E9C-101B-9397-08002B2CF9AE}" pid="16" name="MSIP_Label_30286cb9-b49f-4646-87a5-340028348160_ContentBits">
    <vt:lpwstr>1</vt:lpwstr>
  </property>
</Properties>
</file>