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B59B" w14:textId="77777777" w:rsidR="00A94A51" w:rsidRDefault="00A94A51">
      <w:pPr>
        <w:jc w:val="center"/>
        <w:outlineLvl w:val="0"/>
        <w:rPr>
          <w:b/>
          <w:lang w:val="en-GB"/>
        </w:rPr>
      </w:pPr>
      <w:r>
        <w:rPr>
          <w:b/>
          <w:lang w:val="en-GB"/>
        </w:rPr>
        <w:t xml:space="preserve"> </w:t>
      </w:r>
    </w:p>
    <w:p w14:paraId="1651B59C" w14:textId="77777777" w:rsidR="00A94A51" w:rsidRDefault="00A94A51">
      <w:pPr>
        <w:jc w:val="center"/>
        <w:outlineLvl w:val="0"/>
        <w:rPr>
          <w:b/>
        </w:rPr>
      </w:pPr>
    </w:p>
    <w:p w14:paraId="1651B59E" w14:textId="69024935" w:rsidR="00A94A51" w:rsidRPr="006E10BB" w:rsidRDefault="00E5053D">
      <w:pPr>
        <w:jc w:val="center"/>
        <w:rPr>
          <w:b/>
          <w:sz w:val="24"/>
          <w:szCs w:val="32"/>
          <w:lang w:val="en-GB"/>
        </w:rPr>
      </w:pPr>
      <w:r w:rsidRPr="006E10BB">
        <w:rPr>
          <w:b/>
          <w:sz w:val="24"/>
          <w:szCs w:val="32"/>
          <w:lang w:val="en-GB"/>
        </w:rPr>
        <w:t>ENGINEERING AND BUSINESS EDUCATION IS IN THE WHIRLWIND OF REFORMS</w:t>
      </w:r>
    </w:p>
    <w:p w14:paraId="1651B59F" w14:textId="77777777" w:rsidR="00A94A51" w:rsidRPr="003E0719" w:rsidRDefault="00A94A51">
      <w:pPr>
        <w:jc w:val="center"/>
        <w:rPr>
          <w:b/>
          <w:lang w:eastAsia="ja-JP"/>
        </w:rPr>
      </w:pPr>
    </w:p>
    <w:p w14:paraId="1651B5A0" w14:textId="6BD22A0F" w:rsidR="00A94A51" w:rsidRPr="00C23E2B" w:rsidRDefault="008C4D0A">
      <w:pPr>
        <w:pStyle w:val="PlainText"/>
        <w:jc w:val="center"/>
        <w:outlineLvl w:val="0"/>
        <w:rPr>
          <w:rFonts w:ascii="Times New Roman" w:hAnsi="Times New Roman"/>
          <w:sz w:val="24"/>
          <w:lang w:val="en-US"/>
        </w:rPr>
      </w:pPr>
      <w:r w:rsidRPr="00C23E2B">
        <w:rPr>
          <w:rFonts w:ascii="Times New Roman" w:hAnsi="Times New Roman"/>
          <w:sz w:val="24"/>
          <w:lang w:val="en-US"/>
        </w:rPr>
        <w:t>J. Kontio</w:t>
      </w:r>
    </w:p>
    <w:p w14:paraId="1651B5A1" w14:textId="77777777" w:rsidR="00A94A51" w:rsidRPr="00C23E2B" w:rsidRDefault="00A94A51">
      <w:pPr>
        <w:pStyle w:val="PlainText"/>
        <w:jc w:val="center"/>
        <w:rPr>
          <w:rFonts w:ascii="Times New Roman" w:hAnsi="Times New Roman"/>
          <w:sz w:val="24"/>
          <w:lang w:val="en-US"/>
        </w:rPr>
      </w:pPr>
    </w:p>
    <w:p w14:paraId="1651B5A4" w14:textId="14220CD8" w:rsidR="00A94A51" w:rsidRPr="003E0719" w:rsidRDefault="005174E7">
      <w:pPr>
        <w:pStyle w:val="PlainText"/>
        <w:jc w:val="center"/>
        <w:rPr>
          <w:rFonts w:ascii="Times New Roman" w:hAnsi="Times New Roman"/>
          <w:sz w:val="24"/>
          <w:lang w:val="en-GB"/>
        </w:rPr>
      </w:pPr>
      <w:r w:rsidRPr="008C4D0A">
        <w:rPr>
          <w:rFonts w:ascii="Times New Roman" w:hAnsi="Times New Roman"/>
          <w:sz w:val="24"/>
          <w:vertAlign w:val="superscript"/>
          <w:lang w:val="en-US"/>
        </w:rPr>
        <w:t>a</w:t>
      </w:r>
      <w:r w:rsidRPr="008C4D0A">
        <w:rPr>
          <w:rFonts w:ascii="Times New Roman" w:hAnsi="Times New Roman"/>
          <w:sz w:val="24"/>
          <w:lang w:val="en-US"/>
        </w:rPr>
        <w:t xml:space="preserve"> </w:t>
      </w:r>
      <w:r w:rsidR="008C4D0A" w:rsidRPr="008C4D0A">
        <w:rPr>
          <w:rFonts w:ascii="Times New Roman" w:hAnsi="Times New Roman"/>
          <w:sz w:val="24"/>
          <w:lang w:val="en-US"/>
        </w:rPr>
        <w:t>Turku Uni</w:t>
      </w:r>
      <w:r w:rsidR="008C4D0A">
        <w:rPr>
          <w:rFonts w:ascii="Times New Roman" w:hAnsi="Times New Roman"/>
          <w:sz w:val="24"/>
          <w:lang w:val="en-US"/>
        </w:rPr>
        <w:t>versity of Applied Sciences, Faculty of Engineering and Business, Turku, Finland</w:t>
      </w:r>
    </w:p>
    <w:p w14:paraId="1651B5A5" w14:textId="25A4C943" w:rsidR="00A94A51" w:rsidRPr="003E0719" w:rsidRDefault="00000000">
      <w:pPr>
        <w:pStyle w:val="PlainText"/>
        <w:jc w:val="center"/>
        <w:outlineLvl w:val="0"/>
        <w:rPr>
          <w:rFonts w:ascii="Times New Roman" w:hAnsi="Times New Roman"/>
          <w:sz w:val="24"/>
          <w:lang w:val="en-GB"/>
        </w:rPr>
      </w:pPr>
      <w:hyperlink r:id="rId8" w:history="1">
        <w:r w:rsidR="008C4D0A" w:rsidRPr="00531547">
          <w:rPr>
            <w:rStyle w:val="Hyperlink"/>
            <w:rFonts w:ascii="Times New Roman" w:hAnsi="Times New Roman"/>
            <w:sz w:val="24"/>
            <w:lang w:val="en-GB"/>
          </w:rPr>
          <w:t>juha.kontio@turkuamk.fi</w:t>
        </w:r>
      </w:hyperlink>
      <w:r w:rsidR="008C4D0A">
        <w:rPr>
          <w:rFonts w:ascii="Times New Roman" w:hAnsi="Times New Roman"/>
          <w:sz w:val="24"/>
          <w:lang w:val="en-GB"/>
        </w:rPr>
        <w:t xml:space="preserve"> </w:t>
      </w:r>
    </w:p>
    <w:p w14:paraId="1651B5A6" w14:textId="77777777" w:rsidR="00A94A51" w:rsidRPr="003E0719" w:rsidRDefault="00A94A51">
      <w:pPr>
        <w:pStyle w:val="PlainText"/>
        <w:jc w:val="both"/>
        <w:rPr>
          <w:rFonts w:ascii="Times New Roman" w:hAnsi="Times New Roman"/>
          <w:lang w:val="en-GB"/>
        </w:rPr>
      </w:pPr>
    </w:p>
    <w:p w14:paraId="1651B5A7" w14:textId="77777777" w:rsidR="00A94A51" w:rsidRPr="003E0719" w:rsidRDefault="00A94A51">
      <w:pPr>
        <w:pStyle w:val="PlainText"/>
        <w:jc w:val="both"/>
        <w:rPr>
          <w:rFonts w:ascii="Times New Roman" w:hAnsi="Times New Roman"/>
          <w:lang w:val="en-GB"/>
        </w:rPr>
      </w:pPr>
    </w:p>
    <w:p w14:paraId="1651B5A8" w14:textId="77777777" w:rsidR="00A94A51" w:rsidRPr="003E0719" w:rsidRDefault="00A94A51">
      <w:pPr>
        <w:pStyle w:val="PlainText"/>
        <w:jc w:val="both"/>
        <w:rPr>
          <w:rFonts w:ascii="Times New Roman" w:hAnsi="Times New Roman"/>
          <w:lang w:val="en-GB"/>
        </w:rPr>
        <w:sectPr w:rsidR="00A94A51" w:rsidRPr="003E0719" w:rsidSect="00D462DA">
          <w:headerReference w:type="default" r:id="rId9"/>
          <w:type w:val="continuous"/>
          <w:pgSz w:w="11906" w:h="16838"/>
          <w:pgMar w:top="1418" w:right="1134" w:bottom="1134" w:left="1134" w:header="720" w:footer="567" w:gutter="0"/>
          <w:pgNumType w:start="0"/>
          <w:cols w:space="708"/>
          <w:docGrid w:linePitch="360"/>
        </w:sectPr>
      </w:pPr>
    </w:p>
    <w:p w14:paraId="1651B5A9" w14:textId="77777777"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14:paraId="1651B5AA" w14:textId="77777777" w:rsidR="00A94A51" w:rsidRPr="003E0719" w:rsidRDefault="00A94A51">
      <w:pPr>
        <w:pStyle w:val="PlainText"/>
        <w:jc w:val="both"/>
        <w:rPr>
          <w:rFonts w:ascii="Times New Roman" w:hAnsi="Times New Roman"/>
          <w:b/>
          <w:lang w:val="en-GB"/>
        </w:rPr>
      </w:pPr>
    </w:p>
    <w:p w14:paraId="03B42A90" w14:textId="5320259E" w:rsidR="00D851C0" w:rsidRPr="00D851C0" w:rsidRDefault="00D851C0" w:rsidP="00D851C0">
      <w:pPr>
        <w:pStyle w:val="PlainText"/>
        <w:ind w:firstLine="284"/>
        <w:jc w:val="both"/>
        <w:rPr>
          <w:rFonts w:ascii="Times New Roman" w:hAnsi="Times New Roman"/>
          <w:b/>
          <w:lang w:val="en-GB"/>
        </w:rPr>
      </w:pPr>
      <w:r w:rsidRPr="00D851C0">
        <w:rPr>
          <w:rFonts w:ascii="Times New Roman" w:hAnsi="Times New Roman"/>
          <w:b/>
          <w:lang w:val="en-GB"/>
        </w:rPr>
        <w:t xml:space="preserve">During the past ten years engineering and business education and research at </w:t>
      </w:r>
      <w:r w:rsidR="00B54ACA">
        <w:rPr>
          <w:rFonts w:ascii="Times New Roman" w:hAnsi="Times New Roman"/>
          <w:b/>
          <w:lang w:val="en-GB"/>
        </w:rPr>
        <w:t xml:space="preserve">the </w:t>
      </w:r>
      <w:r w:rsidRPr="00D851C0">
        <w:rPr>
          <w:rFonts w:ascii="Times New Roman" w:hAnsi="Times New Roman"/>
          <w:b/>
          <w:lang w:val="en-GB"/>
        </w:rPr>
        <w:t xml:space="preserve">Turku University of Applied Sciences have changed remarkable. This study uses qualitative methods and describes a case study on the actions taken at the Turku University of Applied Sciences in the field of engineering and business for curricula reform and faculty development. The main research question is “How engineering and business education has been steered with curricula reforms during the faculty development process?”. </w:t>
      </w:r>
    </w:p>
    <w:p w14:paraId="31D18691" w14:textId="6DADD7B9" w:rsidR="00D851C0" w:rsidRPr="00D851C0" w:rsidRDefault="00D851C0" w:rsidP="00D851C0">
      <w:pPr>
        <w:pStyle w:val="PlainText"/>
        <w:ind w:firstLine="284"/>
        <w:jc w:val="both"/>
        <w:rPr>
          <w:rFonts w:ascii="Times New Roman" w:hAnsi="Times New Roman"/>
          <w:b/>
          <w:lang w:val="en-GB"/>
        </w:rPr>
      </w:pPr>
      <w:r w:rsidRPr="00D851C0">
        <w:rPr>
          <w:rFonts w:ascii="Times New Roman" w:hAnsi="Times New Roman"/>
          <w:b/>
          <w:lang w:val="en-GB"/>
        </w:rPr>
        <w:t xml:space="preserve">Early 2010 our university had three faculties offering engineering and business education, and we had a pedagogical framework called Innovation pedagogy. The faculty of Engineering, Environment and Business (EEB) was one of the key developers and implementers of this pedagogy. At the same time the faculty of Telecommunications and e-Business (TEB) focused on implementing </w:t>
      </w:r>
      <w:r w:rsidR="0026437F">
        <w:rPr>
          <w:rFonts w:ascii="Times New Roman" w:hAnsi="Times New Roman"/>
          <w:b/>
          <w:lang w:val="en-GB"/>
        </w:rPr>
        <w:t xml:space="preserve">the </w:t>
      </w:r>
      <w:r w:rsidRPr="00D851C0">
        <w:rPr>
          <w:rFonts w:ascii="Times New Roman" w:hAnsi="Times New Roman"/>
          <w:b/>
          <w:lang w:val="en-GB"/>
        </w:rPr>
        <w:t>international CDIO framework. The third engineering faculty Life Sciences and Business (LIB) followed university’s general pedagogical framework. In addition, there were faculty for Arts and two faculties for health and well</w:t>
      </w:r>
      <w:r w:rsidR="0026437F">
        <w:rPr>
          <w:rFonts w:ascii="Times New Roman" w:hAnsi="Times New Roman"/>
          <w:b/>
          <w:lang w:val="en-GB"/>
        </w:rPr>
        <w:t>-</w:t>
      </w:r>
      <w:r w:rsidRPr="00D851C0">
        <w:rPr>
          <w:rFonts w:ascii="Times New Roman" w:hAnsi="Times New Roman"/>
          <w:b/>
          <w:lang w:val="en-GB"/>
        </w:rPr>
        <w:t xml:space="preserve">being. </w:t>
      </w:r>
    </w:p>
    <w:p w14:paraId="4E24419D" w14:textId="77777777" w:rsidR="00D851C0" w:rsidRPr="00D851C0" w:rsidRDefault="00D851C0" w:rsidP="00D851C0">
      <w:pPr>
        <w:pStyle w:val="PlainText"/>
        <w:ind w:firstLine="284"/>
        <w:jc w:val="both"/>
        <w:rPr>
          <w:rFonts w:ascii="Times New Roman" w:hAnsi="Times New Roman"/>
          <w:b/>
          <w:lang w:val="en-GB"/>
        </w:rPr>
      </w:pPr>
      <w:bookmarkStart w:id="0" w:name="_Hlk133530435"/>
      <w:r w:rsidRPr="00D851C0">
        <w:rPr>
          <w:rFonts w:ascii="Times New Roman" w:hAnsi="Times New Roman"/>
          <w:b/>
          <w:lang w:val="en-GB"/>
        </w:rPr>
        <w:t>In 2013 two of these engineering and business faculties (TEB and LIB) where merged to a new faculty of Business, ICT and Chemical Engineering (BIC) and first major curricula reform was introduced. The reform leaned on the elements in the CDIO approach bringing for example Introductory and Capstone courses into the curricula.</w:t>
      </w:r>
    </w:p>
    <w:bookmarkEnd w:id="0"/>
    <w:p w14:paraId="5FF6152D" w14:textId="1C455822" w:rsidR="00D851C0" w:rsidRPr="00D851C0" w:rsidRDefault="00D851C0" w:rsidP="00D851C0">
      <w:pPr>
        <w:pStyle w:val="PlainText"/>
        <w:ind w:firstLine="284"/>
        <w:jc w:val="both"/>
        <w:rPr>
          <w:rFonts w:ascii="Times New Roman" w:hAnsi="Times New Roman"/>
          <w:b/>
          <w:lang w:val="en-GB"/>
        </w:rPr>
      </w:pPr>
      <w:r w:rsidRPr="00D851C0">
        <w:rPr>
          <w:rFonts w:ascii="Times New Roman" w:hAnsi="Times New Roman"/>
          <w:b/>
          <w:lang w:val="en-GB"/>
        </w:rPr>
        <w:t>In 2018 two remaining engineering and business faculties (EEB and BIC) were merged into the current format of Faculty of Engineering and Business. At the same time</w:t>
      </w:r>
      <w:r w:rsidR="006511A5">
        <w:rPr>
          <w:rFonts w:ascii="Times New Roman" w:hAnsi="Times New Roman"/>
          <w:b/>
          <w:lang w:val="en-GB"/>
        </w:rPr>
        <w:t>,</w:t>
      </w:r>
      <w:r w:rsidRPr="00D851C0">
        <w:rPr>
          <w:rFonts w:ascii="Times New Roman" w:hAnsi="Times New Roman"/>
          <w:b/>
          <w:lang w:val="en-GB"/>
        </w:rPr>
        <w:t xml:space="preserve"> second major curricula reform was implemented. It combined the main elements of Innovation Pedagogy and CDIO and created a common framework for all our bachelor programs in engineering and business.</w:t>
      </w:r>
    </w:p>
    <w:p w14:paraId="7E9743D3" w14:textId="2B52BF8F" w:rsidR="00D851C0" w:rsidRPr="00D851C0" w:rsidRDefault="00D851C0" w:rsidP="00D851C0">
      <w:pPr>
        <w:pStyle w:val="PlainText"/>
        <w:ind w:firstLine="284"/>
        <w:jc w:val="both"/>
        <w:rPr>
          <w:rFonts w:ascii="Times New Roman" w:hAnsi="Times New Roman"/>
          <w:b/>
          <w:lang w:val="en-GB"/>
        </w:rPr>
      </w:pPr>
      <w:r w:rsidRPr="00D851C0">
        <w:rPr>
          <w:rFonts w:ascii="Times New Roman" w:hAnsi="Times New Roman"/>
          <w:b/>
          <w:lang w:val="en-GB"/>
        </w:rPr>
        <w:t>At the end of 2022 third curricula reform was started with the aim of new curricula for autumn 2024. This reform had three main aims: 1) Professional core in focus, 2) Strengthen the quality of education and improve completion and 3) Personnel well</w:t>
      </w:r>
      <w:r w:rsidR="006511A5">
        <w:rPr>
          <w:rFonts w:ascii="Times New Roman" w:hAnsi="Times New Roman"/>
          <w:b/>
          <w:lang w:val="en-GB"/>
        </w:rPr>
        <w:t>-</w:t>
      </w:r>
      <w:r w:rsidRPr="00D851C0">
        <w:rPr>
          <w:rFonts w:ascii="Times New Roman" w:hAnsi="Times New Roman"/>
          <w:b/>
          <w:lang w:val="en-GB"/>
        </w:rPr>
        <w:t xml:space="preserve">being. </w:t>
      </w:r>
    </w:p>
    <w:p w14:paraId="1651B5AB" w14:textId="0C11E5C0" w:rsidR="00A94A51" w:rsidRPr="003E0719" w:rsidRDefault="00D851C0" w:rsidP="00D851C0">
      <w:pPr>
        <w:pStyle w:val="PlainText"/>
        <w:ind w:firstLine="284"/>
        <w:jc w:val="both"/>
        <w:rPr>
          <w:rFonts w:ascii="Times New Roman" w:hAnsi="Times New Roman"/>
          <w:lang w:val="en-GB"/>
        </w:rPr>
      </w:pPr>
      <w:r w:rsidRPr="00D851C0">
        <w:rPr>
          <w:rFonts w:ascii="Times New Roman" w:hAnsi="Times New Roman"/>
          <w:b/>
          <w:lang w:val="en-GB"/>
        </w:rPr>
        <w:t xml:space="preserve">Along with the mergers and curricula reforms the operational questions have been solved too as during this journey of ten years the number of students has increased heavily, the portfolio of degree programs </w:t>
      </w:r>
      <w:r w:rsidRPr="00D851C0">
        <w:rPr>
          <w:rFonts w:ascii="Times New Roman" w:hAnsi="Times New Roman"/>
          <w:b/>
          <w:lang w:val="en-GB"/>
        </w:rPr>
        <w:t>has evolved, applied research has grown, and continuous learning has a bigger role. This paper describes how engineering and business activities have developed and how we have responded to the ever-growing demands and global challenges.</w:t>
      </w:r>
    </w:p>
    <w:p w14:paraId="1651B5AC" w14:textId="77777777" w:rsidR="00A94A51" w:rsidRPr="003E0719" w:rsidRDefault="00A94A51">
      <w:pPr>
        <w:pStyle w:val="PlainText"/>
        <w:jc w:val="both"/>
        <w:rPr>
          <w:rFonts w:ascii="Times New Roman" w:hAnsi="Times New Roman"/>
          <w:b/>
          <w:lang w:val="en-GB" w:eastAsia="ja-JP"/>
        </w:rPr>
      </w:pPr>
    </w:p>
    <w:p w14:paraId="1651B5AD" w14:textId="7F62ADE0" w:rsidR="00A94A51" w:rsidRPr="003E0719" w:rsidRDefault="00A94A51">
      <w:pPr>
        <w:pStyle w:val="PlainText"/>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00D109EA" w:rsidRPr="00D109EA">
        <w:rPr>
          <w:rFonts w:ascii="Times New Roman" w:hAnsi="Times New Roman"/>
          <w:bCs/>
          <w:i/>
          <w:iCs/>
          <w:lang w:val="en-GB" w:eastAsia="ja-JP"/>
        </w:rPr>
        <w:t>Curricula reform, CDIO, Innovation pedagogy, faculty merger, case study</w:t>
      </w:r>
    </w:p>
    <w:p w14:paraId="1651B5AE" w14:textId="77777777" w:rsidR="00A94A51" w:rsidRPr="003E0719" w:rsidRDefault="00A94A51">
      <w:pPr>
        <w:pStyle w:val="PlainText"/>
        <w:jc w:val="both"/>
        <w:rPr>
          <w:rFonts w:ascii="Times New Roman" w:hAnsi="Times New Roman"/>
          <w:b/>
          <w:lang w:val="en-GB" w:eastAsia="ja-JP"/>
        </w:rPr>
      </w:pPr>
    </w:p>
    <w:p w14:paraId="1651B5AF" w14:textId="77777777" w:rsidR="00A94A51" w:rsidRPr="003E0719" w:rsidRDefault="00A94A51">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6A9C905F" w14:textId="40A1E528" w:rsidR="00FD67EE" w:rsidRDefault="008D4473" w:rsidP="00FD67EE">
      <w:pPr>
        <w:pStyle w:val="ISATEnormal"/>
        <w:rPr>
          <w:shd w:val="clear" w:color="auto" w:fill="FFFFFF"/>
        </w:rPr>
      </w:pPr>
      <w:r w:rsidRPr="008D4473">
        <w:t xml:space="preserve">The Finnish higher education system consists of </w:t>
      </w:r>
      <w:r w:rsidR="00983EC8">
        <w:t xml:space="preserve">the </w:t>
      </w:r>
      <w:r w:rsidRPr="008D4473">
        <w:t>universities and universities of applied sciences.</w:t>
      </w:r>
      <w:r w:rsidR="00473E05">
        <w:t xml:space="preserve"> </w:t>
      </w:r>
      <w:r w:rsidR="003170B3" w:rsidRPr="003170B3">
        <w:t xml:space="preserve">A total of 13 universities and 22 universities of applied sciences </w:t>
      </w:r>
      <w:r w:rsidR="00C632E0" w:rsidRPr="003170B3">
        <w:t>operates</w:t>
      </w:r>
      <w:r w:rsidR="00971FF4">
        <w:t xml:space="preserve"> </w:t>
      </w:r>
      <w:r w:rsidR="003170B3" w:rsidRPr="003170B3">
        <w:t>in the Ministry of Education and Culture's administrative branch.</w:t>
      </w:r>
      <w:r w:rsidR="003170B3">
        <w:t xml:space="preserve"> </w:t>
      </w:r>
      <w:r w:rsidR="00DB389F" w:rsidRPr="00DB389F">
        <w:t xml:space="preserve">Universities focus on scientific research and education based on it. Universities of applied sciences, on the other hand, offer a pragmatic education that responds to working life needs. The main emphasis of research, development and innovation at </w:t>
      </w:r>
      <w:r w:rsidR="00D654F1">
        <w:t xml:space="preserve">the </w:t>
      </w:r>
      <w:r w:rsidR="00DB389F" w:rsidRPr="00DB389F">
        <w:t>universities of applied sciences is on applied research and development.</w:t>
      </w:r>
      <w:r w:rsidR="008D568B">
        <w:t xml:space="preserve"> </w:t>
      </w:r>
      <w:r w:rsidR="008D568B">
        <w:fldChar w:fldCharType="begin"/>
      </w:r>
      <w:r w:rsidR="008D568B">
        <w:instrText xml:space="preserve"> ADDIN EN.CITE &lt;EndNote&gt;&lt;Cite&gt;&lt;Author&gt;Ministry of Education and Culture&lt;/Author&gt;&lt;Year&gt;2023&lt;/Year&gt;&lt;RecNum&gt;1027&lt;/RecNum&gt;&lt;DisplayText&gt;(Ministry of Education and Culture, 2023)&lt;/DisplayText&gt;&lt;record&gt;&lt;rec-number&gt;1027&lt;/rec-number&gt;&lt;foreign-keys&gt;&lt;key app="EN" db-id="vwxfe00eq9s9tpe2v02xx5pt2da0xvaftvdr" timestamp="1682629656"&gt;1027&lt;/key&gt;&lt;/foreign-keys&gt;&lt;ref-type name="Web Page"&gt;12&lt;/ref-type&gt;&lt;contributors&gt;&lt;authors&gt;&lt;author&gt;Ministry of Education and Culture,&lt;/author&gt;&lt;/authors&gt;&lt;/contributors&gt;&lt;titles&gt;&lt;title&gt;Higher education institutions, science agencies, research institutes and other public research organisations&lt;/title&gt;&lt;/titles&gt;&lt;volume&gt;2023&lt;/volume&gt;&lt;number&gt;28.4.2023&lt;/number&gt;&lt;dates&gt;&lt;year&gt;2023&lt;/year&gt;&lt;/dates&gt;&lt;publisher&gt;Ministry of Education and Culture&lt;/publisher&gt;&lt;urls&gt;&lt;related-urls&gt;&lt;url&gt;https://okm.fi/en/heis-and-science-agencies&lt;/url&gt;&lt;/related-urls&gt;&lt;/urls&gt;&lt;custom2&gt;28.4.2023&lt;/custom2&gt;&lt;/record&gt;&lt;/Cite&gt;&lt;/EndNote&gt;</w:instrText>
      </w:r>
      <w:r w:rsidR="008D568B">
        <w:fldChar w:fldCharType="separate"/>
      </w:r>
      <w:r w:rsidR="008D568B">
        <w:rPr>
          <w:noProof/>
        </w:rPr>
        <w:t>(Ministry of Education and Culture, 2023)</w:t>
      </w:r>
      <w:r w:rsidR="008D568B">
        <w:fldChar w:fldCharType="end"/>
      </w:r>
      <w:r w:rsidR="000964A8">
        <w:t xml:space="preserve"> Turku </w:t>
      </w:r>
      <w:r w:rsidR="009365E5">
        <w:t>University of Applied Sciences</w:t>
      </w:r>
      <w:r w:rsidR="000520F4">
        <w:t xml:space="preserve"> (TUAS)</w:t>
      </w:r>
      <w:r w:rsidR="009365E5">
        <w:t xml:space="preserve"> is </w:t>
      </w:r>
      <w:r w:rsidR="00FD67EE">
        <w:rPr>
          <w:shd w:val="clear" w:color="auto" w:fill="FFFFFF"/>
        </w:rPr>
        <w:t>a higher education institution of 12,000 experts, researchers, students, faculty members and teaching professionals</w:t>
      </w:r>
      <w:r w:rsidR="006E75AB">
        <w:rPr>
          <w:shd w:val="clear" w:color="auto" w:fill="FFFFFF"/>
        </w:rPr>
        <w:t xml:space="preserve"> located in South</w:t>
      </w:r>
      <w:r w:rsidR="009A2F80">
        <w:rPr>
          <w:shd w:val="clear" w:color="auto" w:fill="FFFFFF"/>
        </w:rPr>
        <w:t>w</w:t>
      </w:r>
      <w:r w:rsidR="006E75AB">
        <w:rPr>
          <w:shd w:val="clear" w:color="auto" w:fill="FFFFFF"/>
        </w:rPr>
        <w:t>est Finland</w:t>
      </w:r>
      <w:r w:rsidR="00FD67EE">
        <w:rPr>
          <w:shd w:val="clear" w:color="auto" w:fill="FFFFFF"/>
        </w:rPr>
        <w:t>.</w:t>
      </w:r>
      <w:r w:rsidR="006E75AB">
        <w:rPr>
          <w:shd w:val="clear" w:color="auto" w:fill="FFFFFF"/>
        </w:rPr>
        <w:t xml:space="preserve"> </w:t>
      </w:r>
      <w:r w:rsidR="00FD67EE">
        <w:rPr>
          <w:shd w:val="clear" w:color="auto" w:fill="FFFFFF"/>
        </w:rPr>
        <w:t> </w:t>
      </w:r>
      <w:r w:rsidR="000964A8">
        <w:rPr>
          <w:shd w:val="clear" w:color="auto" w:fill="FFFFFF"/>
        </w:rPr>
        <w:t>T</w:t>
      </w:r>
      <w:r w:rsidR="000520F4">
        <w:rPr>
          <w:shd w:val="clear" w:color="auto" w:fill="FFFFFF"/>
        </w:rPr>
        <w:t xml:space="preserve">UAS is </w:t>
      </w:r>
      <w:r w:rsidR="00DC0B79" w:rsidRPr="00DC0B79">
        <w:rPr>
          <w:shd w:val="clear" w:color="auto" w:fill="FFFFFF"/>
        </w:rPr>
        <w:t>a significant regional actor</w:t>
      </w:r>
      <w:r w:rsidR="000520F4">
        <w:rPr>
          <w:shd w:val="clear" w:color="auto" w:fill="FFFFFF"/>
        </w:rPr>
        <w:t xml:space="preserve"> with c</w:t>
      </w:r>
      <w:r w:rsidR="00DC0B79" w:rsidRPr="00DC0B79">
        <w:rPr>
          <w:shd w:val="clear" w:color="auto" w:fill="FFFFFF"/>
        </w:rPr>
        <w:t xml:space="preserve">lose ties to businesses and municipalities in Southwest Finland. </w:t>
      </w:r>
      <w:r w:rsidR="00B54A2C">
        <w:rPr>
          <w:shd w:val="clear" w:color="auto" w:fill="FFFFFF"/>
        </w:rPr>
        <w:t>T</w:t>
      </w:r>
      <w:r w:rsidR="00DC0B79" w:rsidRPr="00DC0B79">
        <w:rPr>
          <w:shd w:val="clear" w:color="auto" w:fill="FFFFFF"/>
        </w:rPr>
        <w:t>UAS is the fourth largest technical university in Finland.</w:t>
      </w:r>
      <w:r w:rsidR="00B8333E">
        <w:rPr>
          <w:shd w:val="clear" w:color="auto" w:fill="FFFFFF"/>
        </w:rPr>
        <w:t xml:space="preserve"> </w:t>
      </w:r>
      <w:r w:rsidR="002C4519">
        <w:rPr>
          <w:shd w:val="clear" w:color="auto" w:fill="FFFFFF"/>
        </w:rPr>
        <w:fldChar w:fldCharType="begin"/>
      </w:r>
      <w:r w:rsidR="00CA5861">
        <w:rPr>
          <w:shd w:val="clear" w:color="auto" w:fill="FFFFFF"/>
        </w:rPr>
        <w:instrText xml:space="preserve"> ADDIN EN.CITE &lt;EndNote&gt;&lt;Cite&gt;&lt;Author&gt;Turku University of Applied Sciences&lt;/Author&gt;&lt;Year&gt;2023&lt;/Year&gt;&lt;RecNum&gt;1026&lt;/RecNum&gt;&lt;DisplayText&gt;(Turku University of Applied Sciences, 2023)&lt;/DisplayText&gt;&lt;record&gt;&lt;rec-number&gt;1026&lt;/rec-number&gt;&lt;foreign-keys&gt;&lt;key app="EN" db-id="vwxfe00eq9s9tpe2v02xx5pt2da0xvaftvdr" timestamp="1682629451"&gt;1026&lt;/key&gt;&lt;/foreign-keys&gt;&lt;ref-type name="Web Page"&gt;12&lt;/ref-type&gt;&lt;contributors&gt;&lt;authors&gt;&lt;author&gt;Turku University of Applied Sciences,&lt;/author&gt;&lt;/authors&gt;&lt;/contributors&gt;&lt;titles&gt;&lt;title&gt;About us&lt;/title&gt;&lt;/titles&gt;&lt;volume&gt;2023&lt;/volume&gt;&lt;number&gt;28.4.2023&lt;/number&gt;&lt;dates&gt;&lt;year&gt;2023&lt;/year&gt;&lt;/dates&gt;&lt;publisher&gt;Turku University of Applied Sciences&lt;/publisher&gt;&lt;urls&gt;&lt;related-urls&gt;&lt;url&gt;https://www.tuas.fi/en/about-us/tuas/&lt;/url&gt;&lt;/related-urls&gt;&lt;/urls&gt;&lt;/record&gt;&lt;/Cite&gt;&lt;/EndNote&gt;</w:instrText>
      </w:r>
      <w:r w:rsidR="002C4519">
        <w:rPr>
          <w:shd w:val="clear" w:color="auto" w:fill="FFFFFF"/>
        </w:rPr>
        <w:fldChar w:fldCharType="separate"/>
      </w:r>
      <w:r w:rsidR="00CA5861">
        <w:rPr>
          <w:noProof/>
          <w:shd w:val="clear" w:color="auto" w:fill="FFFFFF"/>
        </w:rPr>
        <w:t>(Turku University of Applied Sciences, 2023)</w:t>
      </w:r>
      <w:r w:rsidR="002C4519">
        <w:rPr>
          <w:shd w:val="clear" w:color="auto" w:fill="FFFFFF"/>
        </w:rPr>
        <w:fldChar w:fldCharType="end"/>
      </w:r>
      <w:r w:rsidR="00F2764D">
        <w:rPr>
          <w:shd w:val="clear" w:color="auto" w:fill="FFFFFF"/>
        </w:rPr>
        <w:t xml:space="preserve"> </w:t>
      </w:r>
      <w:r w:rsidR="00A625E5">
        <w:rPr>
          <w:shd w:val="clear" w:color="auto" w:fill="FFFFFF"/>
        </w:rPr>
        <w:t>The degree programmes of TUAS cover all major fields of engineering and business</w:t>
      </w:r>
      <w:r w:rsidR="001B7A2C">
        <w:rPr>
          <w:shd w:val="clear" w:color="auto" w:fill="FFFFFF"/>
        </w:rPr>
        <w:t xml:space="preserve">. The emphasis of TUAS education is in </w:t>
      </w:r>
      <w:r w:rsidR="00C632E0">
        <w:rPr>
          <w:shd w:val="clear" w:color="auto" w:fill="FFFFFF"/>
        </w:rPr>
        <w:t>B</w:t>
      </w:r>
      <w:r w:rsidR="001B7A2C">
        <w:rPr>
          <w:shd w:val="clear" w:color="auto" w:fill="FFFFFF"/>
        </w:rPr>
        <w:t>achelor degrees</w:t>
      </w:r>
      <w:r w:rsidR="00C443E7">
        <w:rPr>
          <w:shd w:val="clear" w:color="auto" w:fill="FFFFFF"/>
        </w:rPr>
        <w:t>,</w:t>
      </w:r>
      <w:r w:rsidR="00E65B25">
        <w:rPr>
          <w:shd w:val="clear" w:color="auto" w:fill="FFFFFF"/>
        </w:rPr>
        <w:t xml:space="preserve"> where </w:t>
      </w:r>
      <w:r w:rsidR="00322D3E">
        <w:rPr>
          <w:shd w:val="clear" w:color="auto" w:fill="FFFFFF"/>
        </w:rPr>
        <w:t xml:space="preserve">the </w:t>
      </w:r>
      <w:r w:rsidR="00E65B25">
        <w:rPr>
          <w:shd w:val="clear" w:color="auto" w:fill="FFFFFF"/>
        </w:rPr>
        <w:t xml:space="preserve">engineering degree is </w:t>
      </w:r>
      <w:r w:rsidR="00C443E7">
        <w:rPr>
          <w:shd w:val="clear" w:color="auto" w:fill="FFFFFF"/>
        </w:rPr>
        <w:t xml:space="preserve">four years and </w:t>
      </w:r>
      <w:r w:rsidR="00322D3E">
        <w:rPr>
          <w:shd w:val="clear" w:color="auto" w:fill="FFFFFF"/>
        </w:rPr>
        <w:t xml:space="preserve">the </w:t>
      </w:r>
      <w:r w:rsidR="00E65B25">
        <w:rPr>
          <w:shd w:val="clear" w:color="auto" w:fill="FFFFFF"/>
        </w:rPr>
        <w:t>business</w:t>
      </w:r>
      <w:r w:rsidR="00B81A89">
        <w:rPr>
          <w:shd w:val="clear" w:color="auto" w:fill="FFFFFF"/>
        </w:rPr>
        <w:t xml:space="preserve"> degree</w:t>
      </w:r>
      <w:r w:rsidR="00E65B25">
        <w:rPr>
          <w:shd w:val="clear" w:color="auto" w:fill="FFFFFF"/>
        </w:rPr>
        <w:t xml:space="preserve"> is </w:t>
      </w:r>
      <w:r w:rsidR="00C443E7">
        <w:rPr>
          <w:shd w:val="clear" w:color="auto" w:fill="FFFFFF"/>
        </w:rPr>
        <w:t>three and half years.</w:t>
      </w:r>
      <w:r w:rsidR="00E65B25">
        <w:rPr>
          <w:shd w:val="clear" w:color="auto" w:fill="FFFFFF"/>
        </w:rPr>
        <w:t xml:space="preserve"> In addition, we offer </w:t>
      </w:r>
      <w:r w:rsidR="00C632E0">
        <w:rPr>
          <w:shd w:val="clear" w:color="auto" w:fill="FFFFFF"/>
        </w:rPr>
        <w:t>M</w:t>
      </w:r>
      <w:r w:rsidR="00E65B25">
        <w:rPr>
          <w:shd w:val="clear" w:color="auto" w:fill="FFFFFF"/>
        </w:rPr>
        <w:t>aster degree as part</w:t>
      </w:r>
      <w:r w:rsidR="00B81A89">
        <w:rPr>
          <w:shd w:val="clear" w:color="auto" w:fill="FFFFFF"/>
        </w:rPr>
        <w:t>-</w:t>
      </w:r>
      <w:r w:rsidR="00E65B25">
        <w:rPr>
          <w:shd w:val="clear" w:color="auto" w:fill="FFFFFF"/>
        </w:rPr>
        <w:t xml:space="preserve">time studying while students </w:t>
      </w:r>
      <w:r w:rsidR="005A449A">
        <w:rPr>
          <w:shd w:val="clear" w:color="auto" w:fill="FFFFFF"/>
        </w:rPr>
        <w:t xml:space="preserve">work at the same time and studies are strongly connected </w:t>
      </w:r>
      <w:r w:rsidR="00C844DC">
        <w:rPr>
          <w:shd w:val="clear" w:color="auto" w:fill="FFFFFF"/>
        </w:rPr>
        <w:t>with</w:t>
      </w:r>
      <w:r w:rsidR="005A449A">
        <w:rPr>
          <w:shd w:val="clear" w:color="auto" w:fill="FFFFFF"/>
        </w:rPr>
        <w:t xml:space="preserve"> their work. </w:t>
      </w:r>
    </w:p>
    <w:p w14:paraId="3AFF7803" w14:textId="14F795FD" w:rsidR="00AA79C5" w:rsidRDefault="000276A2" w:rsidP="009F0A01">
      <w:pPr>
        <w:pStyle w:val="ISATEnormal"/>
      </w:pPr>
      <w:r>
        <w:t xml:space="preserve">TUAS has </w:t>
      </w:r>
      <w:r w:rsidR="000A5817">
        <w:t>a long tradition in pedagogical development.</w:t>
      </w:r>
      <w:r w:rsidR="002C5282">
        <w:t xml:space="preserve"> TUAS was the first Finnish higher education institute to join international CDIO initiative</w:t>
      </w:r>
      <w:r w:rsidR="002F5E66">
        <w:t xml:space="preserve"> </w:t>
      </w:r>
      <w:r w:rsidR="00494B50">
        <w:t>already in 2007</w:t>
      </w:r>
      <w:r w:rsidR="00FB4172">
        <w:t xml:space="preserve">. </w:t>
      </w:r>
      <w:r w:rsidR="006B1559">
        <w:rPr>
          <w:szCs w:val="20"/>
        </w:rPr>
        <w:t>The CDIO approach aims at educating students with deeper working knowledge of the technical fundamentals and educating engineers that a</w:t>
      </w:r>
      <w:r w:rsidR="0030771F">
        <w:rPr>
          <w:szCs w:val="20"/>
        </w:rPr>
        <w:t>re</w:t>
      </w:r>
      <w:r w:rsidR="006B1559">
        <w:rPr>
          <w:szCs w:val="20"/>
        </w:rPr>
        <w:t xml:space="preserve"> capable of leading the creation and operation of new products and systems </w:t>
      </w:r>
      <w:r w:rsidR="002F5E66">
        <w:fldChar w:fldCharType="begin"/>
      </w:r>
      <w:r w:rsidR="00F41356">
        <w:instrText xml:space="preserve"> ADDIN EN.CITE &lt;EndNote&gt;&lt;Cite&gt;&lt;Author&gt;CDIO&lt;/Author&gt;&lt;Year&gt;2023&lt;/Year&gt;&lt;RecNum&gt;447&lt;/RecNum&gt;&lt;DisplayText&gt;(CDIO, 2023a)&lt;/DisplayText&gt;&lt;record&gt;&lt;rec-number&gt;447&lt;/rec-number&gt;&lt;foreign-keys&gt;&lt;key app="EN" db-id="vwxfe00eq9s9tpe2v02xx5pt2da0xvaftvdr" timestamp="0"&gt;447&lt;/key&gt;&lt;/foreign-keys&gt;&lt;ref-type name="Web Page"&gt;12&lt;/ref-type&gt;&lt;contributors&gt;&lt;authors&gt;&lt;author&gt;CDIO,&lt;/author&gt;&lt;/authors&gt;&lt;/contributors&gt;&lt;titles&gt;&lt;title&gt;The CDIO initiative&lt;/title&gt;&lt;/titles&gt;&lt;volume&gt;2023&lt;/volume&gt;&lt;number&gt;28.4.&lt;/number&gt;&lt;dates&gt;&lt;year&gt;2023&lt;/year&gt;&lt;/dates&gt;&lt;urls&gt;&lt;related-urls&gt;&lt;url&gt;www.cdio.org&lt;/url&gt;&lt;/related-urls&gt;&lt;/urls&gt;&lt;/record&gt;&lt;/Cite&gt;&lt;/EndNote&gt;</w:instrText>
      </w:r>
      <w:r w:rsidR="002F5E66">
        <w:fldChar w:fldCharType="separate"/>
      </w:r>
      <w:r w:rsidR="00F41356">
        <w:rPr>
          <w:noProof/>
        </w:rPr>
        <w:t>(CDIO, 2023a)</w:t>
      </w:r>
      <w:r w:rsidR="002F5E66">
        <w:fldChar w:fldCharType="end"/>
      </w:r>
      <w:r w:rsidR="00B62CAA">
        <w:t>.</w:t>
      </w:r>
      <w:r w:rsidR="006B1559">
        <w:t xml:space="preserve"> </w:t>
      </w:r>
      <w:r w:rsidR="0027604D">
        <w:t xml:space="preserve">The other </w:t>
      </w:r>
      <w:r w:rsidR="00616CC4">
        <w:t>major pedagogical framework we have develop</w:t>
      </w:r>
      <w:r w:rsidR="00A82275">
        <w:t>ed</w:t>
      </w:r>
      <w:r w:rsidR="00616CC4">
        <w:t xml:space="preserve"> by </w:t>
      </w:r>
      <w:r w:rsidR="00953CE4">
        <w:t>ourselves</w:t>
      </w:r>
      <w:r w:rsidR="00616CC4">
        <w:t xml:space="preserve">: Innovation Pedagogy. </w:t>
      </w:r>
      <w:r w:rsidR="000A5817">
        <w:t xml:space="preserve"> </w:t>
      </w:r>
      <w:r w:rsidR="00B24037" w:rsidRPr="00B24037">
        <w:t xml:space="preserve">The core of innovation pedagogy </w:t>
      </w:r>
      <w:r w:rsidR="00953CE4">
        <w:t>emphasize</w:t>
      </w:r>
      <w:r w:rsidR="00CF4CA3">
        <w:t>s</w:t>
      </w:r>
      <w:r w:rsidR="00953CE4">
        <w:t xml:space="preserve"> </w:t>
      </w:r>
      <w:r w:rsidR="00953CE4" w:rsidRPr="00B24037">
        <w:t>interactive</w:t>
      </w:r>
      <w:r w:rsidR="00B24037" w:rsidRPr="00B24037">
        <w:t xml:space="preserve"> dialogue between the educational organization, students, and surrounding working life and society. The core idea in innovation pedagogy is to bridge the gap between the educational context and working life.</w:t>
      </w:r>
      <w:r w:rsidR="00884EC4">
        <w:t xml:space="preserve"> </w:t>
      </w:r>
      <w:r w:rsidR="00884EC4">
        <w:lastRenderedPageBreak/>
        <w:fldChar w:fldCharType="begin"/>
      </w:r>
      <w:r w:rsidR="00884EC4">
        <w:instrText xml:space="preserve"> ADDIN EN.CITE &lt;EndNote&gt;&lt;Cite&gt;&lt;Author&gt;Kettunen&lt;/Author&gt;&lt;Year&gt;2011&lt;/Year&gt;&lt;RecNum&gt;787&lt;/RecNum&gt;&lt;DisplayText&gt;(Kettunen, 2011)&lt;/DisplayText&gt;&lt;record&gt;&lt;rec-number&gt;787&lt;/rec-number&gt;&lt;foreign-keys&gt;&lt;key app="EN" db-id="vwxfe00eq9s9tpe2v02xx5pt2da0xvaftvdr" timestamp="1325582837"&gt;787&lt;/key&gt;&lt;/foreign-keys&gt;&lt;ref-type name="Journal Article"&gt;17&lt;/ref-type&gt;&lt;contributors&gt;&lt;authors&gt;&lt;author&gt;Kettunen, Juha&lt;/author&gt;&lt;/authors&gt;&lt;/contributors&gt;&lt;titles&gt;&lt;title&gt;Innovation Pedagogy for Universities of Applied Sciences&lt;/title&gt;&lt;secondary-title&gt;Creative Education&lt;/secondary-title&gt;&lt;/titles&gt;&lt;periodical&gt;&lt;full-title&gt;Creative Education&lt;/full-title&gt;&lt;/periodical&gt;&lt;pages&gt;56-62&lt;/pages&gt;&lt;volume&gt;2&lt;/volume&gt;&lt;number&gt;1&lt;/number&gt;&lt;dates&gt;&lt;year&gt;2011&lt;/year&gt;&lt;/dates&gt;&lt;urls&gt;&lt;/urls&gt;&lt;/record&gt;&lt;/Cite&gt;&lt;/EndNote&gt;</w:instrText>
      </w:r>
      <w:r w:rsidR="00884EC4">
        <w:fldChar w:fldCharType="separate"/>
      </w:r>
      <w:r w:rsidR="00884EC4">
        <w:rPr>
          <w:noProof/>
        </w:rPr>
        <w:t>(Kettunen, 2011)</w:t>
      </w:r>
      <w:r w:rsidR="00884EC4">
        <w:fldChar w:fldCharType="end"/>
      </w:r>
      <w:r w:rsidR="00884EC4">
        <w:t xml:space="preserve"> </w:t>
      </w:r>
      <w:r w:rsidR="00AF6AB8">
        <w:t xml:space="preserve">Luckily both CDIO and Innovation pedagogy </w:t>
      </w:r>
      <w:r w:rsidR="006B7575">
        <w:t xml:space="preserve">have similar goals and </w:t>
      </w:r>
      <w:r w:rsidR="00AF6AB8">
        <w:t>aim</w:t>
      </w:r>
      <w:r w:rsidR="006B7575">
        <w:t>s</w:t>
      </w:r>
      <w:r w:rsidR="001350C0">
        <w:t>,</w:t>
      </w:r>
      <w:r w:rsidR="00AF6AB8">
        <w:t xml:space="preserve"> </w:t>
      </w:r>
      <w:r w:rsidR="006B7575">
        <w:t xml:space="preserve">and they complement each other </w:t>
      </w:r>
      <w:r w:rsidR="00936C5E">
        <w:fldChar w:fldCharType="begin"/>
      </w:r>
      <w:r w:rsidR="00936C5E">
        <w:instrText xml:space="preserve"> ADDIN EN.CITE &lt;EndNote&gt;&lt;Cite&gt;&lt;Author&gt;Penttilä&lt;/Author&gt;&lt;Year&gt;2014&lt;/Year&gt;&lt;RecNum&gt;945&lt;/RecNum&gt;&lt;DisplayText&gt;(T. Penttilä &amp;amp; Kontio, 2014; Taru Penttilä, Kontio, Kairisto-Mertanen, &amp;amp; Mertanen, 2014)&lt;/DisplayText&gt;&lt;record&gt;&lt;rec-number&gt;945&lt;/rec-number&gt;&lt;foreign-keys&gt;&lt;key app="EN" db-id="vwxfe00eq9s9tpe2v02xx5pt2da0xvaftvdr" timestamp="1435268798"&gt;945&lt;/key&gt;&lt;/foreign-keys&gt;&lt;ref-type name="Book Section"&gt;5&lt;/ref-type&gt;&lt;contributors&gt;&lt;authors&gt;&lt;author&gt;Penttilä, Taru&lt;/author&gt;&lt;author&gt;Kontio, Juha&lt;/author&gt;&lt;author&gt;Kairisto-Mertanen, Liisa&lt;/author&gt;&lt;author&gt;Mertanen, Olli&lt;/author&gt;&lt;/authors&gt;&lt;/contributors&gt;&lt;titles&gt;&lt;title&gt;Integrating Innovation Pedagogy and CDIO Approach – Pedagogic and Didactic Viewpoints&lt;/title&gt;&lt;secondary-title&gt;Innovations 2014. World innovations in engineering education and research&lt;/secondary-title&gt;&lt;/titles&gt;&lt;dates&gt;&lt;year&gt;2014&lt;/year&gt;&lt;/dates&gt;&lt;publisher&gt;INEER&lt;/publisher&gt;&lt;isbn&gt;978-0-9818868-5-5&lt;/isbn&gt;&lt;urls&gt;&lt;/urls&gt;&lt;/record&gt;&lt;/Cite&gt;&lt;Cite&gt;&lt;Author&gt;Penttilä&lt;/Author&gt;&lt;Year&gt;2014&lt;/Year&gt;&lt;RecNum&gt;915&lt;/RecNum&gt;&lt;record&gt;&lt;rec-number&gt;915&lt;/rec-number&gt;&lt;foreign-keys&gt;&lt;key app="EN" db-id="vwxfe00eq9s9tpe2v02xx5pt2da0xvaftvdr" timestamp="1405263879"&gt;915&lt;/key&gt;&lt;/foreign-keys&gt;&lt;ref-type name="Conference Proceedings"&gt;10&lt;/ref-type&gt;&lt;contributors&gt;&lt;authors&gt;&lt;author&gt;Penttilä, T.&lt;/author&gt;&lt;author&gt;Kontio, Juha&lt;/author&gt;&lt;/authors&gt;&lt;/contributors&gt;&lt;titles&gt;&lt;title&gt;Integrating innovation pedagogy and CDIO approach - towards shared expressions in engineering education&lt;/title&gt;&lt;secondary-title&gt;Proceedings of the ICEE 2014&lt;/secondary-title&gt;&lt;/titles&gt;&lt;dates&gt;&lt;year&gt;2014&lt;/year&gt;&lt;pub-dates&gt;&lt;date&gt;June 2-4, 2014&lt;/date&gt;&lt;/pub-dates&gt;&lt;/dates&gt;&lt;pub-location&gt;Riga, Latvia&lt;/pub-location&gt;&lt;urls&gt;&lt;/urls&gt;&lt;/record&gt;&lt;/Cite&gt;&lt;/EndNote&gt;</w:instrText>
      </w:r>
      <w:r w:rsidR="00936C5E">
        <w:fldChar w:fldCharType="separate"/>
      </w:r>
      <w:r w:rsidR="00936C5E">
        <w:rPr>
          <w:noProof/>
        </w:rPr>
        <w:t>(T. Penttilä &amp; Kontio, 2014; Taru Penttilä, Kontio, Kairisto-Mertanen, &amp; Mertanen, 2014)</w:t>
      </w:r>
      <w:r w:rsidR="00936C5E">
        <w:fldChar w:fldCharType="end"/>
      </w:r>
      <w:r w:rsidR="006B7575">
        <w:t>.</w:t>
      </w:r>
    </w:p>
    <w:p w14:paraId="4134F219" w14:textId="0DAAC2BE" w:rsidR="00B82844" w:rsidRDefault="003C3EBE" w:rsidP="009F0A01">
      <w:pPr>
        <w:pStyle w:val="ISATEnormal"/>
      </w:pPr>
      <w:r w:rsidRPr="00D851C0">
        <w:t xml:space="preserve">Early 2010 </w:t>
      </w:r>
      <w:r>
        <w:t>TUAS</w:t>
      </w:r>
      <w:r w:rsidRPr="00D851C0">
        <w:t xml:space="preserve"> had three faculties offering engineering and business education. The faculty of Engineering, Environment and Business (EEB) was one of the key developers and implementers of </w:t>
      </w:r>
      <w:r w:rsidR="00DF3762">
        <w:t>Innovation</w:t>
      </w:r>
      <w:r w:rsidRPr="00D851C0">
        <w:t xml:space="preserve"> pedagogy. At the same time the faculty of Telecommunications and e-Business (TEB) focused on implementing </w:t>
      </w:r>
      <w:r w:rsidR="00F704AA">
        <w:t xml:space="preserve">the </w:t>
      </w:r>
      <w:r w:rsidRPr="00D851C0">
        <w:t>international CDIO framework. The third engineering faculty Life Sciences and Business (LIB) followed university’s general pedagogical framework. In addition, there were faculty for Arts and two faculties for health and well</w:t>
      </w:r>
      <w:r w:rsidR="00B26A41">
        <w:t>-</w:t>
      </w:r>
      <w:r w:rsidRPr="00D851C0">
        <w:t>being.</w:t>
      </w:r>
      <w:r w:rsidR="00A43E9F">
        <w:t xml:space="preserve"> Since </w:t>
      </w:r>
      <w:r w:rsidR="00AB550A">
        <w:t>then,</w:t>
      </w:r>
      <w:r w:rsidR="00A43E9F">
        <w:t xml:space="preserve"> t</w:t>
      </w:r>
      <w:r w:rsidR="00BF4042">
        <w:t xml:space="preserve">he </w:t>
      </w:r>
      <w:r w:rsidR="00EC7B8C">
        <w:t xml:space="preserve">engineering and business education </w:t>
      </w:r>
      <w:r w:rsidR="00412901">
        <w:t xml:space="preserve">and research has </w:t>
      </w:r>
      <w:r w:rsidR="000769AB">
        <w:t xml:space="preserve">had three major </w:t>
      </w:r>
      <w:r w:rsidR="00F0503F">
        <w:t>reforms</w:t>
      </w:r>
      <w:r w:rsidR="000372D0">
        <w:t xml:space="preserve"> during the last decade. The reforms have </w:t>
      </w:r>
      <w:r w:rsidR="0065287B">
        <w:t>included both</w:t>
      </w:r>
      <w:r w:rsidR="000372D0">
        <w:t xml:space="preserve"> </w:t>
      </w:r>
      <w:r w:rsidR="0065287B">
        <w:t xml:space="preserve">organizational and </w:t>
      </w:r>
      <w:r w:rsidR="00354140">
        <w:t xml:space="preserve">pedagogical changes. </w:t>
      </w:r>
      <w:r w:rsidR="0021253D" w:rsidRPr="0021253D">
        <w:t xml:space="preserve">Along with the mergers and curricula reforms the operational questions have been solved too as during this journey of ten years the number of students has increased heavily, the portfolio of degree programs has evolved, applied research has grown, and continuous learning has a bigger role. </w:t>
      </w:r>
      <w:r w:rsidR="00744730">
        <w:t xml:space="preserve">The changes happened in TUAS can be reflected </w:t>
      </w:r>
      <w:r w:rsidR="00AC08EF">
        <w:t>on</w:t>
      </w:r>
      <w:r w:rsidR="00744730">
        <w:t xml:space="preserve"> the five </w:t>
      </w:r>
      <w:r w:rsidR="00033A41">
        <w:t xml:space="preserve">general pathways of universities </w:t>
      </w:r>
      <w:r w:rsidR="00310243">
        <w:t>presented</w:t>
      </w:r>
      <w:r w:rsidR="00033A41">
        <w:t xml:space="preserve"> by Clark </w:t>
      </w:r>
      <w:r w:rsidR="00146FD4">
        <w:fldChar w:fldCharType="begin"/>
      </w:r>
      <w:r w:rsidR="00146FD4">
        <w:instrText xml:space="preserve"> ADDIN EN.CITE &lt;EndNote&gt;&lt;Cite ExcludeAuth="1"&gt;&lt;Author&gt;Clark&lt;/Author&gt;&lt;Year&gt;1998&lt;/Year&gt;&lt;RecNum&gt;830&lt;/RecNum&gt;&lt;DisplayText&gt;(1998)&lt;/DisplayText&gt;&lt;record&gt;&lt;rec-number&gt;830&lt;/rec-number&gt;&lt;foreign-keys&gt;&lt;key app="EN" db-id="vwxfe00eq9s9tpe2v02xx5pt2da0xvaftvdr" timestamp="1354783964"&gt;830&lt;/key&gt;&lt;/foreign-keys&gt;&lt;ref-type name="Book"&gt;6&lt;/ref-type&gt;&lt;contributors&gt;&lt;authors&gt;&lt;author&gt;Clark, Burton T.&lt;/author&gt;&lt;/authors&gt;&lt;/contributors&gt;&lt;titles&gt;&lt;title&gt;Creating Entrepreneurial Universities: Organizational Pathways of Transformation&lt;/title&gt;&lt;/titles&gt;&lt;dates&gt;&lt;year&gt;1998&lt;/year&gt;&lt;/dates&gt;&lt;publisher&gt;Emerald Group Publishing Limited&lt;/publisher&gt;&lt;isbn&gt;978-0-08-043354-7&lt;/isbn&gt;&lt;urls&gt;&lt;/urls&gt;&lt;/record&gt;&lt;/Cite&gt;&lt;/EndNote&gt;</w:instrText>
      </w:r>
      <w:r w:rsidR="00146FD4">
        <w:fldChar w:fldCharType="separate"/>
      </w:r>
      <w:r w:rsidR="00146FD4">
        <w:rPr>
          <w:noProof/>
        </w:rPr>
        <w:t>(1998)</w:t>
      </w:r>
      <w:r w:rsidR="00146FD4">
        <w:fldChar w:fldCharType="end"/>
      </w:r>
      <w:r w:rsidR="00033A41">
        <w:t>.</w:t>
      </w:r>
      <w:r w:rsidR="00FC69D9" w:rsidRPr="00FC69D9">
        <w:t xml:space="preserve"> First, the strengthened steering core is needed because the complexity of universities has </w:t>
      </w:r>
      <w:r w:rsidR="00310243" w:rsidRPr="00FC69D9">
        <w:t>increased,</w:t>
      </w:r>
      <w:r w:rsidR="00FC69D9" w:rsidRPr="00FC69D9">
        <w:t xml:space="preserve"> and the pace of change has accelerated. </w:t>
      </w:r>
      <w:r w:rsidR="00310243" w:rsidRPr="00FC69D9">
        <w:t>Thus,</w:t>
      </w:r>
      <w:r w:rsidR="00FC69D9" w:rsidRPr="00FC69D9">
        <w:t xml:space="preserve"> there is </w:t>
      </w:r>
      <w:r w:rsidR="004C6E40">
        <w:t>a</w:t>
      </w:r>
      <w:r w:rsidR="00FC69D9" w:rsidRPr="00FC69D9">
        <w:t xml:space="preserve"> need for a greater managerial capacity. Second, the expanded developmental periphery refers to the need to reach across the old university boundaries, link with outside organizations and groups and build outreach structures such as research </w:t>
      </w:r>
      <w:r w:rsidR="00053582" w:rsidRPr="00FC69D9">
        <w:t>centres</w:t>
      </w:r>
      <w:r w:rsidR="00FC69D9" w:rsidRPr="00FC69D9">
        <w:t xml:space="preserve">. Third, the diversified funding base becomes essential when the governmental funding base is hardly increasing. Fourth, the stimulated academic heartland emphasizes the need to achieve changes in the departmental level and turn them to entrepreneurial units reaching outside with new programs and relationship and promoting new income sources. Fifth, the integrated entrepreneurial culture refers to the work culture that embraces change and creates ground for new practices and innovations. </w:t>
      </w:r>
    </w:p>
    <w:p w14:paraId="1651B5B0" w14:textId="400DD5B5" w:rsidR="00A94A51" w:rsidRPr="003E0719" w:rsidRDefault="0021253D" w:rsidP="009F0A01">
      <w:pPr>
        <w:pStyle w:val="ISATEnormal"/>
      </w:pPr>
      <w:r w:rsidRPr="0021253D">
        <w:t>This paper describes how engineering and business activities have developed and how we have responded to the ever-growing demands and global challenges</w:t>
      </w:r>
      <w:r w:rsidR="00B82844">
        <w:t xml:space="preserve"> and how these changes reflect with the </w:t>
      </w:r>
      <w:r w:rsidR="009D6A31">
        <w:t xml:space="preserve">general pathways Clark </w:t>
      </w:r>
      <w:r w:rsidR="000B3F38">
        <w:t xml:space="preserve">(1998) </w:t>
      </w:r>
      <w:r w:rsidR="009D6A31">
        <w:t>presented</w:t>
      </w:r>
      <w:r w:rsidRPr="0021253D">
        <w:t>.</w:t>
      </w:r>
    </w:p>
    <w:p w14:paraId="1651B5B1" w14:textId="77777777" w:rsidR="00A94A51" w:rsidRPr="003E0719" w:rsidRDefault="00A94A51">
      <w:pPr>
        <w:pStyle w:val="PlainText"/>
        <w:jc w:val="both"/>
        <w:rPr>
          <w:rFonts w:ascii="Times New Roman" w:hAnsi="Times New Roman"/>
          <w:lang w:val="en-GB"/>
        </w:rPr>
      </w:pPr>
    </w:p>
    <w:p w14:paraId="1651B5B2" w14:textId="464F33CB" w:rsidR="00A94A51" w:rsidRPr="003E0719" w:rsidRDefault="00E639BB">
      <w:pPr>
        <w:pStyle w:val="PlainText"/>
        <w:jc w:val="both"/>
        <w:outlineLvl w:val="0"/>
        <w:rPr>
          <w:rFonts w:ascii="Times New Roman" w:hAnsi="Times New Roman"/>
          <w:b/>
          <w:lang w:val="en-GB"/>
        </w:rPr>
      </w:pPr>
      <w:r>
        <w:rPr>
          <w:rFonts w:ascii="Times New Roman" w:hAnsi="Times New Roman"/>
          <w:b/>
          <w:lang w:val="en-GB"/>
        </w:rPr>
        <w:t>Research</w:t>
      </w:r>
    </w:p>
    <w:p w14:paraId="1651B5B3" w14:textId="77777777" w:rsidR="00320DB3" w:rsidRPr="003E0719" w:rsidRDefault="00320DB3" w:rsidP="00320DB3">
      <w:pPr>
        <w:rPr>
          <w:lang w:val="en-GB" w:eastAsia="ja-JP"/>
        </w:rPr>
      </w:pPr>
    </w:p>
    <w:p w14:paraId="69D7B9D8" w14:textId="5BE66487" w:rsidR="00584E92" w:rsidRDefault="00584E92" w:rsidP="00AA46AD">
      <w:pPr>
        <w:pStyle w:val="ISATEnormal"/>
        <w:rPr>
          <w:bCs/>
          <w:iCs/>
        </w:rPr>
      </w:pPr>
      <w:r w:rsidRPr="00584E92">
        <w:rPr>
          <w:bCs/>
          <w:iCs/>
        </w:rPr>
        <w:t>This study uses qualitative methods and describes a case study on the actions taken at the Turku University of Applied Sciences in the field of engineering and business for curricula reform and faculty development.</w:t>
      </w:r>
      <w:r w:rsidR="00F638C4">
        <w:rPr>
          <w:bCs/>
          <w:iCs/>
        </w:rPr>
        <w:t xml:space="preserve"> </w:t>
      </w:r>
      <w:r w:rsidR="00EA4BD2" w:rsidRPr="00584E92">
        <w:rPr>
          <w:bCs/>
          <w:iCs/>
        </w:rPr>
        <w:t>The main research question</w:t>
      </w:r>
      <w:r w:rsidR="00EA4BD2">
        <w:rPr>
          <w:bCs/>
          <w:iCs/>
        </w:rPr>
        <w:t xml:space="preserve"> of this study</w:t>
      </w:r>
      <w:r w:rsidR="00EA4BD2" w:rsidRPr="00584E92">
        <w:rPr>
          <w:bCs/>
          <w:iCs/>
        </w:rPr>
        <w:t xml:space="preserve"> is “</w:t>
      </w:r>
      <w:r w:rsidR="00EA4BD2" w:rsidRPr="005B572F">
        <w:rPr>
          <w:bCs/>
          <w:i/>
        </w:rPr>
        <w:t>How engineering and business education has been steered with curricula reforms during the faculty development process?</w:t>
      </w:r>
      <w:r w:rsidR="00EA4BD2" w:rsidRPr="00584E92">
        <w:rPr>
          <w:bCs/>
          <w:iCs/>
        </w:rPr>
        <w:t xml:space="preserve">”. </w:t>
      </w:r>
    </w:p>
    <w:p w14:paraId="12E9D3B4" w14:textId="24B4B75C" w:rsidR="00AA46AD" w:rsidRDefault="00FF1290" w:rsidP="00AA46AD">
      <w:pPr>
        <w:pStyle w:val="ISATEnormal"/>
        <w:rPr>
          <w:bCs/>
          <w:iCs/>
        </w:rPr>
      </w:pPr>
      <w:r>
        <w:t>A case study is</w:t>
      </w:r>
      <w:r w:rsidR="00F71E23">
        <w:t xml:space="preserve"> a </w:t>
      </w:r>
      <w:r w:rsidR="00846FDF" w:rsidRPr="00846FDF">
        <w:t xml:space="preserve">research method </w:t>
      </w:r>
      <w:r w:rsidR="00A07652">
        <w:t>aiming for</w:t>
      </w:r>
      <w:r w:rsidR="00846FDF" w:rsidRPr="00846FDF">
        <w:t xml:space="preserve"> an in-depth analysis of a particular </w:t>
      </w:r>
      <w:r w:rsidR="00F71E23">
        <w:t>phenomenon</w:t>
      </w:r>
      <w:r w:rsidR="008972C3">
        <w:t xml:space="preserve"> </w:t>
      </w:r>
      <w:r w:rsidR="00B31A16">
        <w:fldChar w:fldCharType="begin"/>
      </w:r>
      <w:r w:rsidR="00B31A16">
        <w:instrText xml:space="preserve"> ADDIN EN.CITE &lt;EndNote&gt;&lt;Cite&gt;&lt;Author&gt;Cavaye&lt;/Author&gt;&lt;Year&gt;1996&lt;/Year&gt;&lt;RecNum&gt;257&lt;/RecNum&gt;&lt;DisplayText&gt;(Cavaye, 1996)&lt;/DisplayText&gt;&lt;record&gt;&lt;rec-number&gt;257&lt;/rec-number&gt;&lt;foreign-keys&gt;&lt;key app="EN" db-id="vwxfe00eq9s9tpe2v02xx5pt2da0xvaftvdr" timestamp="0"&gt;257&lt;/key&gt;&lt;/foreign-keys&gt;&lt;ref-type name="Journal Article"&gt;17&lt;/ref-type&gt;&lt;contributors&gt;&lt;authors&gt;&lt;author&gt;Cavaye, A.L.M.&lt;/author&gt;&lt;/authors&gt;&lt;/contributors&gt;&lt;titles&gt;&lt;title&gt;Case Study Research: a multi-faceted research approach for IS&lt;/title&gt;&lt;secondary-title&gt;Information Systems Journal&lt;/secondary-title&gt;&lt;/titles&gt;&lt;pages&gt;227 - 242&lt;/pages&gt;&lt;volume&gt;6&lt;/volume&gt;&lt;dates&gt;&lt;year&gt;1996&lt;/year&gt;&lt;/dates&gt;&lt;urls&gt;&lt;/urls&gt;&lt;/record&gt;&lt;/Cite&gt;&lt;/EndNote&gt;</w:instrText>
      </w:r>
      <w:r w:rsidR="00B31A16">
        <w:fldChar w:fldCharType="separate"/>
      </w:r>
      <w:r w:rsidR="00B31A16">
        <w:rPr>
          <w:noProof/>
        </w:rPr>
        <w:t xml:space="preserve">(Cavaye, </w:t>
      </w:r>
      <w:r w:rsidR="00B31A16">
        <w:rPr>
          <w:noProof/>
        </w:rPr>
        <w:t>1996)</w:t>
      </w:r>
      <w:r w:rsidR="00B31A16">
        <w:fldChar w:fldCharType="end"/>
      </w:r>
      <w:r w:rsidR="00B31A16">
        <w:t>.</w:t>
      </w:r>
      <w:r w:rsidR="00622278" w:rsidRPr="006E440F">
        <w:t xml:space="preserve"> Methodologically this is a descriptive case study research. A descriptive case study presents a complete description of a phenomenon within its context</w:t>
      </w:r>
      <w:r w:rsidR="00622278">
        <w:t xml:space="preserve"> </w:t>
      </w:r>
      <w:r w:rsidR="00622278">
        <w:fldChar w:fldCharType="begin"/>
      </w:r>
      <w:r w:rsidR="00622278">
        <w:instrText xml:space="preserve"> ADDIN EN.CITE &lt;EndNote&gt;&lt;Cite&gt;&lt;Author&gt;Yin&lt;/Author&gt;&lt;Year&gt;2002&lt;/Year&gt;&lt;RecNum&gt;451&lt;/RecNum&gt;&lt;DisplayText&gt;(Yin, 2002)&lt;/DisplayText&gt;&lt;record&gt;&lt;rec-number&gt;451&lt;/rec-number&gt;&lt;foreign-keys&gt;&lt;key app="EN" db-id="vwxfe00eq9s9tpe2v02xx5pt2da0xvaftvdr" timestamp="0"&gt;451&lt;/key&gt;&lt;/foreign-keys&gt;&lt;ref-type name="Book"&gt;6&lt;/ref-type&gt;&lt;contributors&gt;&lt;authors&gt;&lt;author&gt;Yin, R. K.&lt;/author&gt;&lt;/authors&gt;&lt;/contributors&gt;&lt;titles&gt;&lt;title&gt;Applications of case study research&lt;/title&gt;&lt;/titles&gt;&lt;dates&gt;&lt;year&gt;2002&lt;/year&gt;&lt;/dates&gt;&lt;publisher&gt;SAGE Publications Inc&lt;/publisher&gt;&lt;isbn&gt;0761925511&lt;/isbn&gt;&lt;urls&gt;&lt;/urls&gt;&lt;/record&gt;&lt;/Cite&gt;&lt;/EndNote&gt;</w:instrText>
      </w:r>
      <w:r w:rsidR="00622278">
        <w:fldChar w:fldCharType="separate"/>
      </w:r>
      <w:r w:rsidR="00622278">
        <w:rPr>
          <w:noProof/>
        </w:rPr>
        <w:t>(Yin, 2002)</w:t>
      </w:r>
      <w:r w:rsidR="00622278">
        <w:fldChar w:fldCharType="end"/>
      </w:r>
      <w:r w:rsidR="00622278" w:rsidRPr="006E440F">
        <w:t xml:space="preserve">. The unit of analysis </w:t>
      </w:r>
      <w:r w:rsidR="00B0283E">
        <w:t xml:space="preserve">is </w:t>
      </w:r>
      <w:r w:rsidR="00AA46AD">
        <w:rPr>
          <w:bCs/>
          <w:iCs/>
        </w:rPr>
        <w:t xml:space="preserve">engineering and business </w:t>
      </w:r>
      <w:r w:rsidR="0023089A">
        <w:rPr>
          <w:bCs/>
          <w:iCs/>
        </w:rPr>
        <w:t>education, RDI and organizational context</w:t>
      </w:r>
      <w:r w:rsidR="00054CF3">
        <w:rPr>
          <w:bCs/>
          <w:iCs/>
        </w:rPr>
        <w:t xml:space="preserve"> at TUA</w:t>
      </w:r>
      <w:r w:rsidR="00B0283E">
        <w:rPr>
          <w:bCs/>
          <w:iCs/>
        </w:rPr>
        <w:t>S</w:t>
      </w:r>
      <w:r w:rsidR="0023089A">
        <w:rPr>
          <w:bCs/>
          <w:iCs/>
        </w:rPr>
        <w:t xml:space="preserve">. </w:t>
      </w:r>
      <w:r w:rsidR="000A263B">
        <w:rPr>
          <w:bCs/>
          <w:iCs/>
        </w:rPr>
        <w:t xml:space="preserve"> </w:t>
      </w:r>
      <w:r w:rsidR="00853BC1">
        <w:rPr>
          <w:bCs/>
          <w:iCs/>
        </w:rPr>
        <w:t xml:space="preserve">This is </w:t>
      </w:r>
      <w:r w:rsidR="000A263B">
        <w:rPr>
          <w:bCs/>
          <w:iCs/>
        </w:rPr>
        <w:t xml:space="preserve">studied through three </w:t>
      </w:r>
      <w:r w:rsidR="00C266F1">
        <w:rPr>
          <w:bCs/>
          <w:iCs/>
        </w:rPr>
        <w:t>development phases/cases</w:t>
      </w:r>
      <w:r w:rsidR="00AA46AD">
        <w:rPr>
          <w:bCs/>
          <w:iCs/>
        </w:rPr>
        <w:t>:</w:t>
      </w:r>
    </w:p>
    <w:p w14:paraId="2F6B5FDB" w14:textId="5033C2AE" w:rsidR="00AA46AD" w:rsidRPr="005B563C" w:rsidRDefault="00C0303E" w:rsidP="00AA46AD">
      <w:pPr>
        <w:pStyle w:val="ListParagraph"/>
        <w:numPr>
          <w:ilvl w:val="0"/>
          <w:numId w:val="4"/>
        </w:numPr>
        <w:rPr>
          <w:bCs/>
          <w:iCs/>
          <w:lang w:val="en-GB" w:eastAsia="de-DE"/>
        </w:rPr>
      </w:pPr>
      <w:r>
        <w:rPr>
          <w:bCs/>
          <w:iCs/>
          <w:lang w:val="en-GB" w:eastAsia="de-DE"/>
        </w:rPr>
        <w:t xml:space="preserve">Case </w:t>
      </w:r>
      <w:r w:rsidR="00CC24CF">
        <w:rPr>
          <w:bCs/>
          <w:iCs/>
          <w:lang w:val="en-GB" w:eastAsia="de-DE"/>
        </w:rPr>
        <w:t>1</w:t>
      </w:r>
      <w:r w:rsidR="00AA46AD" w:rsidRPr="005B563C">
        <w:rPr>
          <w:bCs/>
          <w:iCs/>
          <w:lang w:val="en-GB" w:eastAsia="de-DE"/>
        </w:rPr>
        <w:t xml:space="preserve">: Focus on CDIO </w:t>
      </w:r>
    </w:p>
    <w:p w14:paraId="454928A1" w14:textId="2D6E493E" w:rsidR="00AA46AD" w:rsidRPr="005B563C" w:rsidRDefault="00C0303E" w:rsidP="00AA46AD">
      <w:pPr>
        <w:pStyle w:val="ListParagraph"/>
        <w:numPr>
          <w:ilvl w:val="0"/>
          <w:numId w:val="4"/>
        </w:numPr>
        <w:rPr>
          <w:bCs/>
          <w:iCs/>
          <w:lang w:val="en-GB" w:eastAsia="de-DE"/>
        </w:rPr>
      </w:pPr>
      <w:r>
        <w:rPr>
          <w:bCs/>
          <w:iCs/>
          <w:lang w:val="en-GB" w:eastAsia="de-DE"/>
        </w:rPr>
        <w:t xml:space="preserve">Case </w:t>
      </w:r>
      <w:r w:rsidR="00AA46AD" w:rsidRPr="005B563C">
        <w:rPr>
          <w:bCs/>
          <w:iCs/>
          <w:lang w:val="en-GB" w:eastAsia="de-DE"/>
        </w:rPr>
        <w:t>2: Common framework</w:t>
      </w:r>
    </w:p>
    <w:p w14:paraId="22A87AB0" w14:textId="12CED972" w:rsidR="00AA46AD" w:rsidRDefault="00C0303E" w:rsidP="00AA46AD">
      <w:pPr>
        <w:pStyle w:val="ListParagraph"/>
        <w:numPr>
          <w:ilvl w:val="0"/>
          <w:numId w:val="4"/>
        </w:numPr>
        <w:rPr>
          <w:bCs/>
          <w:iCs/>
          <w:lang w:val="en-GB" w:eastAsia="de-DE"/>
        </w:rPr>
      </w:pPr>
      <w:r>
        <w:rPr>
          <w:bCs/>
          <w:iCs/>
          <w:lang w:val="en-GB" w:eastAsia="de-DE"/>
        </w:rPr>
        <w:t xml:space="preserve">Case </w:t>
      </w:r>
      <w:r w:rsidR="00CC24CF">
        <w:rPr>
          <w:bCs/>
          <w:iCs/>
          <w:lang w:val="en-GB" w:eastAsia="de-DE"/>
        </w:rPr>
        <w:t>3</w:t>
      </w:r>
      <w:r w:rsidR="00AA46AD" w:rsidRPr="005B563C">
        <w:rPr>
          <w:bCs/>
          <w:iCs/>
          <w:lang w:val="en-GB" w:eastAsia="de-DE"/>
        </w:rPr>
        <w:t xml:space="preserve">: Professional core. </w:t>
      </w:r>
    </w:p>
    <w:p w14:paraId="4072C85D" w14:textId="0AB92019" w:rsidR="00846FDF" w:rsidRPr="004650B2" w:rsidRDefault="00D4220D" w:rsidP="00EC2056">
      <w:pPr>
        <w:pStyle w:val="ISATEnormal"/>
        <w:rPr>
          <w:bCs/>
          <w:iCs/>
        </w:rPr>
      </w:pPr>
      <w:r>
        <w:t xml:space="preserve">In a typical case study </w:t>
      </w:r>
      <w:r w:rsidR="009755B4">
        <w:t xml:space="preserve">research multiple data collection methods are used </w:t>
      </w:r>
      <w:r w:rsidR="00554EF7">
        <w:fldChar w:fldCharType="begin"/>
      </w:r>
      <w:r w:rsidR="00554EF7">
        <w:instrText xml:space="preserve"> ADDIN EN.CITE &lt;EndNote&gt;&lt;Cite&gt;&lt;Author&gt;Yin&lt;/Author&gt;&lt;Year&gt;1994&lt;/Year&gt;&lt;RecNum&gt;235&lt;/RecNum&gt;&lt;DisplayText&gt;(Yin, 1994)&lt;/DisplayText&gt;&lt;record&gt;&lt;rec-number&gt;235&lt;/rec-number&gt;&lt;foreign-keys&gt;&lt;key app="EN" db-id="vwxfe00eq9s9tpe2v02xx5pt2da0xvaftvdr" timestamp="0"&gt;235&lt;/key&gt;&lt;/foreign-keys&gt;&lt;ref-type name="Book"&gt;6&lt;/ref-type&gt;&lt;contributors&gt;&lt;authors&gt;&lt;author&gt;Yin, R. K.&lt;/author&gt;&lt;/authors&gt;&lt;/contributors&gt;&lt;titles&gt;&lt;title&gt;Case Study Research - Design and Methods&lt;/title&gt;&lt;/titles&gt;&lt;edition&gt;2&lt;/edition&gt;&lt;dates&gt;&lt;year&gt;1994&lt;/year&gt;&lt;/dates&gt;&lt;pub-location&gt;Thousand Oaks&lt;/pub-location&gt;&lt;publisher&gt;SAGE Publications, Inc.&lt;/publisher&gt;&lt;urls&gt;&lt;/urls&gt;&lt;/record&gt;&lt;/Cite&gt;&lt;/EndNote&gt;</w:instrText>
      </w:r>
      <w:r w:rsidR="00554EF7">
        <w:fldChar w:fldCharType="separate"/>
      </w:r>
      <w:r w:rsidR="00554EF7">
        <w:rPr>
          <w:noProof/>
        </w:rPr>
        <w:t>(Yin, 1994)</w:t>
      </w:r>
      <w:r w:rsidR="00554EF7">
        <w:fldChar w:fldCharType="end"/>
      </w:r>
      <w:r w:rsidR="009755B4">
        <w:t>.</w:t>
      </w:r>
      <w:r w:rsidR="00012CEE">
        <w:t xml:space="preserve"> </w:t>
      </w:r>
      <w:r w:rsidR="006E4311">
        <w:t>In this research, d</w:t>
      </w:r>
      <w:r w:rsidR="00AC1E2A">
        <w:t xml:space="preserve">ata was mainly gathered from </w:t>
      </w:r>
      <w:r w:rsidR="00AF4CD6">
        <w:t xml:space="preserve">the </w:t>
      </w:r>
      <w:r w:rsidR="00AC1E2A">
        <w:t>existing documentation and archival records of the autho</w:t>
      </w:r>
      <w:r w:rsidR="000D3502">
        <w:t>r</w:t>
      </w:r>
      <w:r w:rsidR="00D02847">
        <w:t xml:space="preserve"> from 20</w:t>
      </w:r>
      <w:r w:rsidR="00CB4098">
        <w:t>08 to this date</w:t>
      </w:r>
      <w:r w:rsidR="000D3502">
        <w:t xml:space="preserve">. </w:t>
      </w:r>
      <w:r w:rsidR="000A07D4">
        <w:t>The data covered</w:t>
      </w:r>
      <w:r w:rsidR="00391BD3">
        <w:t xml:space="preserve"> the</w:t>
      </w:r>
      <w:r w:rsidR="000A07D4">
        <w:t xml:space="preserve"> </w:t>
      </w:r>
      <w:r w:rsidR="008028B4">
        <w:t>memos of university’s management board,</w:t>
      </w:r>
      <w:r w:rsidR="00CB4098">
        <w:t xml:space="preserve"> memos</w:t>
      </w:r>
      <w:r w:rsidR="009900A9">
        <w:t xml:space="preserve"> and other materials</w:t>
      </w:r>
      <w:r w:rsidR="00CB4098">
        <w:t xml:space="preserve"> of facult</w:t>
      </w:r>
      <w:r w:rsidR="009900A9">
        <w:t xml:space="preserve">y’s management team and personnel meeting </w:t>
      </w:r>
      <w:r w:rsidR="00262281">
        <w:t xml:space="preserve">materials. </w:t>
      </w:r>
      <w:r w:rsidR="0067375D">
        <w:t xml:space="preserve">The author has been </w:t>
      </w:r>
      <w:r w:rsidR="00414994">
        <w:t>a</w:t>
      </w:r>
      <w:r w:rsidR="00802300">
        <w:t>n</w:t>
      </w:r>
      <w:r w:rsidR="00414994">
        <w:t xml:space="preserve"> </w:t>
      </w:r>
      <w:r w:rsidR="00D82BA9">
        <w:t>active participant of all the three cases</w:t>
      </w:r>
      <w:r w:rsidR="00F074E7">
        <w:t xml:space="preserve">, but in this study the analysis will be done </w:t>
      </w:r>
      <w:r w:rsidR="009429BF">
        <w:t xml:space="preserve">in a role of </w:t>
      </w:r>
      <w:r w:rsidR="001E440B">
        <w:t xml:space="preserve">outside </w:t>
      </w:r>
      <w:r w:rsidR="009429BF">
        <w:t>observer</w:t>
      </w:r>
      <w:r w:rsidR="001E440B">
        <w:t xml:space="preserve"> reflecting the things that have happened and done.</w:t>
      </w:r>
      <w:r w:rsidR="00841577">
        <w:t xml:space="preserve"> The three cases </w:t>
      </w:r>
      <w:r w:rsidR="00254861">
        <w:t xml:space="preserve">represent changes happened in 2013, 2018 and 2022. </w:t>
      </w:r>
    </w:p>
    <w:p w14:paraId="1651B5C2" w14:textId="62BB9464" w:rsidR="007B7F1B" w:rsidRPr="003E0719" w:rsidRDefault="007B7F1B" w:rsidP="002F5C4C">
      <w:pPr>
        <w:pStyle w:val="PlainText"/>
        <w:ind w:firstLine="284"/>
        <w:jc w:val="both"/>
        <w:rPr>
          <w:rFonts w:ascii="Times New Roman" w:hAnsi="Times New Roman"/>
          <w:lang w:val="en-GB" w:eastAsia="ja-JP"/>
        </w:rPr>
      </w:pPr>
    </w:p>
    <w:p w14:paraId="1651B5C3" w14:textId="2885EFB0" w:rsidR="007B7F1B" w:rsidRDefault="001E440B">
      <w:pPr>
        <w:pStyle w:val="PlainText"/>
        <w:jc w:val="both"/>
        <w:rPr>
          <w:rFonts w:ascii="Times New Roman" w:hAnsi="Times New Roman"/>
          <w:b/>
          <w:lang w:val="en-GB"/>
        </w:rPr>
      </w:pPr>
      <w:r>
        <w:rPr>
          <w:rFonts w:ascii="Times New Roman" w:hAnsi="Times New Roman"/>
          <w:b/>
          <w:lang w:val="en-GB"/>
        </w:rPr>
        <w:t>Case</w:t>
      </w:r>
      <w:r w:rsidR="002F0A2D">
        <w:rPr>
          <w:rFonts w:ascii="Times New Roman" w:hAnsi="Times New Roman"/>
          <w:b/>
          <w:lang w:val="en-GB"/>
        </w:rPr>
        <w:t xml:space="preserve"> 1 – </w:t>
      </w:r>
      <w:r w:rsidR="00D4577D">
        <w:rPr>
          <w:rFonts w:ascii="Times New Roman" w:hAnsi="Times New Roman"/>
          <w:b/>
          <w:lang w:val="en-GB"/>
        </w:rPr>
        <w:t>Focus on CDIO</w:t>
      </w:r>
    </w:p>
    <w:p w14:paraId="444E43C2" w14:textId="77777777" w:rsidR="00705C86" w:rsidRDefault="00705C86" w:rsidP="00705C86">
      <w:pPr>
        <w:pStyle w:val="ISATEnormal"/>
      </w:pPr>
    </w:p>
    <w:p w14:paraId="793A6693" w14:textId="47E53E14" w:rsidR="001A220F" w:rsidRDefault="00FD33BF" w:rsidP="00D6192D">
      <w:pPr>
        <w:pStyle w:val="ISATEnormal"/>
      </w:pPr>
      <w:r>
        <w:t xml:space="preserve">Turku </w:t>
      </w:r>
      <w:r w:rsidR="00F45CF5">
        <w:t>University</w:t>
      </w:r>
      <w:r>
        <w:t xml:space="preserve"> of Applied Sciences reorganized themselves in 2004</w:t>
      </w:r>
      <w:r w:rsidR="00287F9D">
        <w:t xml:space="preserve"> when the number of faculties were decreased from </w:t>
      </w:r>
      <w:r w:rsidR="002A592C">
        <w:t>ten</w:t>
      </w:r>
      <w:r w:rsidR="00287F9D">
        <w:t xml:space="preserve"> to </w:t>
      </w:r>
      <w:r w:rsidR="002A592C">
        <w:t>six</w:t>
      </w:r>
      <w:r w:rsidR="00287F9D">
        <w:t xml:space="preserve">. The main </w:t>
      </w:r>
      <w:r w:rsidR="000046F8">
        <w:t xml:space="preserve">driver for this was </w:t>
      </w:r>
      <w:r w:rsidR="00912BA9">
        <w:t xml:space="preserve">to </w:t>
      </w:r>
      <w:r w:rsidR="000046F8">
        <w:t>strengthen</w:t>
      </w:r>
      <w:r w:rsidR="00912BA9">
        <w:t xml:space="preserve"> and clarify</w:t>
      </w:r>
      <w:r w:rsidR="000046F8">
        <w:t xml:space="preserve"> the managerial capacity</w:t>
      </w:r>
      <w:r w:rsidR="008A77C8">
        <w:t xml:space="preserve"> to respond </w:t>
      </w:r>
      <w:r w:rsidR="0031636A">
        <w:t xml:space="preserve">to </w:t>
      </w:r>
      <w:r w:rsidR="008A77C8">
        <w:t xml:space="preserve">the </w:t>
      </w:r>
      <w:r w:rsidR="003411FC">
        <w:t>increased complexity of university</w:t>
      </w:r>
      <w:r w:rsidR="00F45CF5">
        <w:t xml:space="preserve"> operating environment. </w:t>
      </w:r>
      <w:r w:rsidR="00307BEE">
        <w:t>In 201</w:t>
      </w:r>
      <w:r w:rsidR="0085613E">
        <w:t>3</w:t>
      </w:r>
      <w:r w:rsidR="00307BEE">
        <w:t xml:space="preserve"> it was time to </w:t>
      </w:r>
      <w:r w:rsidR="00C97AA1">
        <w:t xml:space="preserve">take the next step when </w:t>
      </w:r>
      <w:r w:rsidR="0085613E">
        <w:t>it was decided</w:t>
      </w:r>
      <w:r w:rsidR="003527D7">
        <w:t xml:space="preserve"> </w:t>
      </w:r>
      <w:r w:rsidR="002E478D">
        <w:t xml:space="preserve">that </w:t>
      </w:r>
      <w:r w:rsidR="00D25983">
        <w:t>TUAS would</w:t>
      </w:r>
      <w:r w:rsidR="002E478D">
        <w:t xml:space="preserve"> start as </w:t>
      </w:r>
      <w:r w:rsidR="00760C59">
        <w:t xml:space="preserve">a </w:t>
      </w:r>
      <w:r w:rsidR="002E478D">
        <w:t xml:space="preserve">limited company </w:t>
      </w:r>
      <w:r w:rsidR="00A544E5">
        <w:t>at</w:t>
      </w:r>
      <w:r w:rsidR="002E478D">
        <w:t xml:space="preserve"> the beginning of 2014. </w:t>
      </w:r>
      <w:r w:rsidR="00ED17E3">
        <w:t>Before</w:t>
      </w:r>
      <w:r w:rsidR="00E72E61">
        <w:t xml:space="preserve"> that</w:t>
      </w:r>
      <w:r w:rsidR="00ED17E3">
        <w:t xml:space="preserve"> chan</w:t>
      </w:r>
      <w:r w:rsidR="00E44EFB">
        <w:t>ge</w:t>
      </w:r>
      <w:r w:rsidR="00E72E61">
        <w:t xml:space="preserve"> the university </w:t>
      </w:r>
      <w:r w:rsidR="00D4397F">
        <w:t>was</w:t>
      </w:r>
      <w:r w:rsidR="00E72E61">
        <w:t xml:space="preserve"> part of the City of Turku. </w:t>
      </w:r>
      <w:r w:rsidR="0012782D">
        <w:t>At the same time</w:t>
      </w:r>
      <w:r w:rsidR="00D4397F">
        <w:t xml:space="preserve"> in 2014</w:t>
      </w:r>
      <w:r w:rsidR="0012782D">
        <w:t xml:space="preserve">, the government funding dropped 14%. </w:t>
      </w:r>
      <w:r w:rsidR="00E72E61">
        <w:t xml:space="preserve">Both changes were initiated </w:t>
      </w:r>
      <w:r w:rsidR="00C706B4">
        <w:t xml:space="preserve">by the Ministry of Education. </w:t>
      </w:r>
      <w:r w:rsidR="00F60F36">
        <w:t xml:space="preserve">The </w:t>
      </w:r>
      <w:r w:rsidR="00485662">
        <w:t xml:space="preserve">dramatic </w:t>
      </w:r>
      <w:r w:rsidR="00907427">
        <w:t xml:space="preserve">decrease of </w:t>
      </w:r>
      <w:r w:rsidR="00485662">
        <w:t xml:space="preserve">funding </w:t>
      </w:r>
      <w:r w:rsidR="00E01F5B">
        <w:t xml:space="preserve">forced university to take actions to balance the financials. </w:t>
      </w:r>
      <w:r w:rsidR="00A17FE6">
        <w:t xml:space="preserve">At TUAS, </w:t>
      </w:r>
      <w:r w:rsidR="00D72339">
        <w:t xml:space="preserve">20 people were </w:t>
      </w:r>
      <w:r w:rsidR="00D6192D" w:rsidRPr="00D6192D">
        <w:t>discharged</w:t>
      </w:r>
      <w:r w:rsidR="00D6192D">
        <w:rPr>
          <w:rFonts w:ascii="Montserrat" w:hAnsi="Montserrat"/>
          <w:color w:val="111111"/>
          <w:shd w:val="clear" w:color="auto" w:fill="FFFFFF"/>
        </w:rPr>
        <w:t> </w:t>
      </w:r>
      <w:r w:rsidR="00D6192D" w:rsidRPr="009B6D1E">
        <w:t xml:space="preserve">and 27 </w:t>
      </w:r>
      <w:r w:rsidR="0010000E" w:rsidRPr="009B6D1E">
        <w:t xml:space="preserve">were shifted to part-time </w:t>
      </w:r>
      <w:r w:rsidR="009B6D1E" w:rsidRPr="009B6D1E">
        <w:t>employment contracts</w:t>
      </w:r>
      <w:r w:rsidR="0010000E" w:rsidRPr="009B6D1E">
        <w:t>.</w:t>
      </w:r>
      <w:r w:rsidR="0010000E">
        <w:rPr>
          <w:rFonts w:ascii="Montserrat" w:hAnsi="Montserrat"/>
          <w:color w:val="111111"/>
          <w:shd w:val="clear" w:color="auto" w:fill="FFFFFF"/>
        </w:rPr>
        <w:t xml:space="preserve"> </w:t>
      </w:r>
    </w:p>
    <w:p w14:paraId="76CABD21" w14:textId="3B81756A" w:rsidR="00485D7E" w:rsidRDefault="00A71BD8" w:rsidP="002F1E93">
      <w:pPr>
        <w:pStyle w:val="ISATEnormal"/>
      </w:pPr>
      <w:r>
        <w:t>At the same time</w:t>
      </w:r>
      <w:r w:rsidR="00207A73">
        <w:t>,</w:t>
      </w:r>
      <w:r w:rsidR="00391F3E">
        <w:t xml:space="preserve"> it was also decided that </w:t>
      </w:r>
      <w:r w:rsidR="00C97AA1">
        <w:t xml:space="preserve">two engineering and business faculties (TEB and LIB) </w:t>
      </w:r>
      <w:r w:rsidR="0085613E">
        <w:t>will merge</w:t>
      </w:r>
      <w:r w:rsidR="00C97AA1">
        <w:t xml:space="preserve"> to a</w:t>
      </w:r>
      <w:r w:rsidR="00807AAF" w:rsidRPr="00705C86">
        <w:t xml:space="preserve"> new faculty of Business, ICT and Chemical Engineering (BIC)</w:t>
      </w:r>
      <w:r w:rsidR="0085613E">
        <w:t xml:space="preserve"> starting </w:t>
      </w:r>
      <w:r w:rsidR="00E57F82">
        <w:t>at</w:t>
      </w:r>
      <w:r w:rsidR="00470A4B">
        <w:t xml:space="preserve"> the beginning of 2014</w:t>
      </w:r>
      <w:r w:rsidR="00807AAF" w:rsidRPr="00705C86">
        <w:t xml:space="preserve">. </w:t>
      </w:r>
      <w:r w:rsidR="00815719" w:rsidRPr="00815719">
        <w:t xml:space="preserve">The new faculty </w:t>
      </w:r>
      <w:r w:rsidR="00FC2593">
        <w:t>was</w:t>
      </w:r>
      <w:r w:rsidR="00815719" w:rsidRPr="00815719">
        <w:t xml:space="preserve"> a good example of a truly multidisciplinary organisation with around 3000 students and around 170 faculty members including teachers, researchers, project workers and all others. </w:t>
      </w:r>
      <w:r w:rsidR="00DA4F3D">
        <w:t xml:space="preserve">In practice, </w:t>
      </w:r>
      <w:r w:rsidR="007B59C0">
        <w:t xml:space="preserve">two former faculties worked as one faculty, but </w:t>
      </w:r>
      <w:r w:rsidR="00016D8D">
        <w:t xml:space="preserve">major </w:t>
      </w:r>
      <w:r w:rsidR="00F24493">
        <w:t>organizational</w:t>
      </w:r>
      <w:r w:rsidR="00016D8D">
        <w:t xml:space="preserve"> change</w:t>
      </w:r>
      <w:r w:rsidR="00AF6D33">
        <w:t>s were</w:t>
      </w:r>
      <w:r w:rsidR="00016D8D">
        <w:t xml:space="preserve"> </w:t>
      </w:r>
      <w:r w:rsidR="00F24493">
        <w:t>delayed until the beginning of 201</w:t>
      </w:r>
      <w:r w:rsidR="00224CE5">
        <w:t xml:space="preserve">5. </w:t>
      </w:r>
      <w:r w:rsidR="00E648EC">
        <w:t>This change decreased</w:t>
      </w:r>
      <w:r w:rsidR="00224CE5">
        <w:t xml:space="preserve"> the number of </w:t>
      </w:r>
      <w:r w:rsidR="00B27AE2">
        <w:t>schools and</w:t>
      </w:r>
      <w:r w:rsidR="00224CE5">
        <w:t xml:space="preserve"> </w:t>
      </w:r>
      <w:r w:rsidR="00E648EC">
        <w:t xml:space="preserve">defined </w:t>
      </w:r>
      <w:r w:rsidR="00224CE5">
        <w:t xml:space="preserve">stronger head of school positions </w:t>
      </w:r>
      <w:r w:rsidR="00E648EC">
        <w:t>to</w:t>
      </w:r>
      <w:r w:rsidR="00224CE5">
        <w:t xml:space="preserve"> take responsibility of education and RDI within broader areas. </w:t>
      </w:r>
      <w:r w:rsidR="00097087">
        <w:t>Before the merger</w:t>
      </w:r>
      <w:r w:rsidR="00831144">
        <w:t>,</w:t>
      </w:r>
      <w:r w:rsidR="00097087">
        <w:t xml:space="preserve"> </w:t>
      </w:r>
      <w:r w:rsidR="00F010CC">
        <w:t xml:space="preserve">we had </w:t>
      </w:r>
      <w:r w:rsidR="00C107DB">
        <w:t xml:space="preserve">research programmes led by </w:t>
      </w:r>
      <w:r w:rsidR="00097087">
        <w:t xml:space="preserve">Heads of </w:t>
      </w:r>
      <w:r w:rsidR="00C107DB">
        <w:t>RDI</w:t>
      </w:r>
      <w:r w:rsidR="00F010CC">
        <w:t xml:space="preserve"> and these programmes included research groups</w:t>
      </w:r>
      <w:r w:rsidR="00C107DB">
        <w:t xml:space="preserve">. </w:t>
      </w:r>
      <w:r w:rsidR="00874EB7">
        <w:t xml:space="preserve">The merger stopped the research programmes and focus was placed </w:t>
      </w:r>
      <w:r w:rsidR="005D2D49">
        <w:t>in</w:t>
      </w:r>
      <w:r w:rsidR="00874EB7">
        <w:t xml:space="preserve"> research groups. </w:t>
      </w:r>
      <w:r w:rsidR="00097087">
        <w:t>At the same time number of research group dropped from 12 to 7 and each remaining group had larger and more viable RDI focus.</w:t>
      </w:r>
    </w:p>
    <w:p w14:paraId="006D4B07" w14:textId="3FCD2854" w:rsidR="005A7AC8" w:rsidRDefault="00A63653" w:rsidP="002F1E93">
      <w:pPr>
        <w:pStyle w:val="ISATEnormal"/>
      </w:pPr>
      <w:r>
        <w:lastRenderedPageBreak/>
        <w:t>One driver to merge the</w:t>
      </w:r>
      <w:r w:rsidR="003A2D9F">
        <w:t xml:space="preserve"> mentioned</w:t>
      </w:r>
      <w:r>
        <w:t xml:space="preserve"> faculties was to</w:t>
      </w:r>
      <w:r w:rsidR="00A95740">
        <w:t xml:space="preserve"> </w:t>
      </w:r>
      <w:r w:rsidR="00311EAF">
        <w:t xml:space="preserve">strengthen the connection to </w:t>
      </w:r>
      <w:r w:rsidR="00EE0791">
        <w:t xml:space="preserve">local industries and provide broader </w:t>
      </w:r>
      <w:r w:rsidR="00A72B61">
        <w:t>connection point to the economy.</w:t>
      </w:r>
      <w:r w:rsidR="00234667">
        <w:t xml:space="preserve"> </w:t>
      </w:r>
      <w:r w:rsidR="00917FA4">
        <w:t xml:space="preserve">The change meant that </w:t>
      </w:r>
      <w:r w:rsidR="00433E7A">
        <w:t>the number of superiors dropped from 15 to 5</w:t>
      </w:r>
      <w:r w:rsidR="00523D54">
        <w:t xml:space="preserve">. </w:t>
      </w:r>
      <w:r w:rsidR="003008DA">
        <w:t>These positions were full</w:t>
      </w:r>
      <w:r w:rsidR="00ED575C">
        <w:t>-</w:t>
      </w:r>
      <w:r w:rsidR="003008DA">
        <w:t>time</w:t>
      </w:r>
      <w:r w:rsidR="008F5B1C">
        <w:t xml:space="preserve"> superior </w:t>
      </w:r>
      <w:r w:rsidR="00A807A5">
        <w:t>position</w:t>
      </w:r>
      <w:r w:rsidR="003B662B">
        <w:t xml:space="preserve">s, but they had </w:t>
      </w:r>
      <w:r w:rsidR="00AB3265">
        <w:t>degree programme leaders and research group leaders to support daily operations</w:t>
      </w:r>
      <w:r w:rsidR="005A7AC8">
        <w:t xml:space="preserve"> although these were not superiors rather more like team leaders</w:t>
      </w:r>
      <w:r w:rsidR="00AB3265">
        <w:t>.</w:t>
      </w:r>
    </w:p>
    <w:p w14:paraId="7EC3A31E" w14:textId="77777777" w:rsidR="00B27AE2" w:rsidRDefault="00B27AE2" w:rsidP="007723A4">
      <w:pPr>
        <w:pStyle w:val="ISATEnormal"/>
      </w:pPr>
    </w:p>
    <w:p w14:paraId="49DC5981" w14:textId="0C89552F" w:rsidR="002F1E93" w:rsidRDefault="002F1E93" w:rsidP="002F1E93">
      <w:pPr>
        <w:pStyle w:val="Caption"/>
        <w:keepNext/>
      </w:pPr>
      <w:r>
        <w:t xml:space="preserve">Table </w:t>
      </w:r>
      <w:r>
        <w:fldChar w:fldCharType="begin"/>
      </w:r>
      <w:r>
        <w:instrText xml:space="preserve"> SEQ Table \* ARABIC </w:instrText>
      </w:r>
      <w:r>
        <w:fldChar w:fldCharType="separate"/>
      </w:r>
      <w:r w:rsidR="00085C9F">
        <w:rPr>
          <w:noProof/>
        </w:rPr>
        <w:t>1</w:t>
      </w:r>
      <w:r>
        <w:fldChar w:fldCharType="end"/>
      </w:r>
      <w:r>
        <w:t>. Comparison of faculties</w:t>
      </w:r>
    </w:p>
    <w:tbl>
      <w:tblPr>
        <w:tblStyle w:val="TableGrid"/>
        <w:tblW w:w="4596" w:type="dxa"/>
        <w:tblLook w:val="04A0" w:firstRow="1" w:lastRow="0" w:firstColumn="1" w:lastColumn="0" w:noHBand="0" w:noVBand="1"/>
      </w:tblPr>
      <w:tblGrid>
        <w:gridCol w:w="2841"/>
        <w:gridCol w:w="617"/>
        <w:gridCol w:w="566"/>
        <w:gridCol w:w="572"/>
      </w:tblGrid>
      <w:tr w:rsidR="00041FB7" w:rsidRPr="00586C90" w14:paraId="595DBA25" w14:textId="77777777" w:rsidTr="002F1E93">
        <w:tc>
          <w:tcPr>
            <w:tcW w:w="2841" w:type="dxa"/>
            <w:shd w:val="clear" w:color="auto" w:fill="FFFF00"/>
          </w:tcPr>
          <w:p w14:paraId="6B857BE6" w14:textId="2D6A695E" w:rsidR="00041FB7" w:rsidRPr="00586C90" w:rsidRDefault="00041FB7" w:rsidP="007723A4">
            <w:pPr>
              <w:pStyle w:val="ISATEnormal"/>
              <w:ind w:firstLine="0"/>
              <w:rPr>
                <w:b/>
                <w:bCs/>
              </w:rPr>
            </w:pPr>
          </w:p>
        </w:tc>
        <w:tc>
          <w:tcPr>
            <w:tcW w:w="617" w:type="dxa"/>
            <w:shd w:val="clear" w:color="auto" w:fill="FFFF00"/>
          </w:tcPr>
          <w:p w14:paraId="7AEF0DF4" w14:textId="668EF28A" w:rsidR="00041FB7" w:rsidRPr="00586C90" w:rsidRDefault="00DF5161" w:rsidP="00AF56E0">
            <w:pPr>
              <w:pStyle w:val="ISATEnormal"/>
              <w:ind w:firstLine="0"/>
              <w:jc w:val="center"/>
              <w:rPr>
                <w:b/>
                <w:bCs/>
              </w:rPr>
            </w:pPr>
            <w:r w:rsidRPr="00586C90">
              <w:rPr>
                <w:b/>
                <w:bCs/>
              </w:rPr>
              <w:t>TEB</w:t>
            </w:r>
          </w:p>
        </w:tc>
        <w:tc>
          <w:tcPr>
            <w:tcW w:w="566" w:type="dxa"/>
            <w:shd w:val="clear" w:color="auto" w:fill="FFFF00"/>
          </w:tcPr>
          <w:p w14:paraId="3FF73CF5" w14:textId="5F2CDD19" w:rsidR="00041FB7" w:rsidRPr="00586C90" w:rsidRDefault="00DF5161" w:rsidP="00AF56E0">
            <w:pPr>
              <w:pStyle w:val="ISATEnormal"/>
              <w:ind w:firstLine="0"/>
              <w:jc w:val="center"/>
              <w:rPr>
                <w:b/>
                <w:bCs/>
              </w:rPr>
            </w:pPr>
            <w:r w:rsidRPr="00586C90">
              <w:rPr>
                <w:b/>
                <w:bCs/>
              </w:rPr>
              <w:t>LIB</w:t>
            </w:r>
          </w:p>
        </w:tc>
        <w:tc>
          <w:tcPr>
            <w:tcW w:w="572" w:type="dxa"/>
            <w:shd w:val="clear" w:color="auto" w:fill="FFFF00"/>
          </w:tcPr>
          <w:p w14:paraId="0AEA4B77" w14:textId="456DE7A5" w:rsidR="00041FB7" w:rsidRPr="00586C90" w:rsidRDefault="00DF5161" w:rsidP="00AF56E0">
            <w:pPr>
              <w:pStyle w:val="ISATEnormal"/>
              <w:ind w:firstLine="0"/>
              <w:jc w:val="center"/>
              <w:rPr>
                <w:b/>
                <w:bCs/>
              </w:rPr>
            </w:pPr>
            <w:r w:rsidRPr="00586C90">
              <w:rPr>
                <w:b/>
                <w:bCs/>
              </w:rPr>
              <w:t>BIC</w:t>
            </w:r>
          </w:p>
        </w:tc>
      </w:tr>
      <w:tr w:rsidR="00433E7A" w:rsidRPr="00433E7A" w14:paraId="1307753F" w14:textId="77777777" w:rsidTr="002F1E93">
        <w:tc>
          <w:tcPr>
            <w:tcW w:w="2841" w:type="dxa"/>
            <w:shd w:val="clear" w:color="auto" w:fill="auto"/>
          </w:tcPr>
          <w:p w14:paraId="423DC5C1" w14:textId="4F260D06" w:rsidR="00433E7A" w:rsidRPr="00433E7A" w:rsidRDefault="00433E7A" w:rsidP="007723A4">
            <w:pPr>
              <w:pStyle w:val="ISATEnormal"/>
              <w:ind w:firstLine="0"/>
            </w:pPr>
            <w:r w:rsidRPr="00433E7A">
              <w:t>Dean</w:t>
            </w:r>
          </w:p>
        </w:tc>
        <w:tc>
          <w:tcPr>
            <w:tcW w:w="617" w:type="dxa"/>
            <w:shd w:val="clear" w:color="auto" w:fill="auto"/>
          </w:tcPr>
          <w:p w14:paraId="56D85394" w14:textId="01CE865C" w:rsidR="00433E7A" w:rsidRPr="00433E7A" w:rsidRDefault="00433E7A" w:rsidP="00AF56E0">
            <w:pPr>
              <w:pStyle w:val="ISATEnormal"/>
              <w:ind w:firstLine="0"/>
              <w:jc w:val="center"/>
            </w:pPr>
            <w:r w:rsidRPr="00433E7A">
              <w:t>1</w:t>
            </w:r>
          </w:p>
        </w:tc>
        <w:tc>
          <w:tcPr>
            <w:tcW w:w="566" w:type="dxa"/>
            <w:shd w:val="clear" w:color="auto" w:fill="auto"/>
          </w:tcPr>
          <w:p w14:paraId="440B4622" w14:textId="6B052F77" w:rsidR="00433E7A" w:rsidRPr="00433E7A" w:rsidRDefault="00433E7A" w:rsidP="00AF56E0">
            <w:pPr>
              <w:pStyle w:val="ISATEnormal"/>
              <w:ind w:firstLine="0"/>
              <w:jc w:val="center"/>
            </w:pPr>
            <w:r w:rsidRPr="00433E7A">
              <w:t>1</w:t>
            </w:r>
          </w:p>
        </w:tc>
        <w:tc>
          <w:tcPr>
            <w:tcW w:w="572" w:type="dxa"/>
            <w:shd w:val="clear" w:color="auto" w:fill="auto"/>
          </w:tcPr>
          <w:p w14:paraId="7F8E595E" w14:textId="40FAE357" w:rsidR="00433E7A" w:rsidRPr="00433E7A" w:rsidRDefault="00433E7A" w:rsidP="00AF56E0">
            <w:pPr>
              <w:pStyle w:val="ISATEnormal"/>
              <w:ind w:firstLine="0"/>
              <w:jc w:val="center"/>
            </w:pPr>
            <w:r w:rsidRPr="00433E7A">
              <w:t>1</w:t>
            </w:r>
          </w:p>
        </w:tc>
      </w:tr>
      <w:tr w:rsidR="00041FB7" w14:paraId="798F7581" w14:textId="77777777" w:rsidTr="002F1E93">
        <w:tc>
          <w:tcPr>
            <w:tcW w:w="2841" w:type="dxa"/>
          </w:tcPr>
          <w:p w14:paraId="7BBAF3D5" w14:textId="48CA38ED" w:rsidR="00041FB7" w:rsidRDefault="00DF5161" w:rsidP="007723A4">
            <w:pPr>
              <w:pStyle w:val="ISATEnormal"/>
              <w:ind w:firstLine="0"/>
            </w:pPr>
            <w:r>
              <w:t>Schools</w:t>
            </w:r>
            <w:r w:rsidR="009808EA">
              <w:t xml:space="preserve"> &amp; Head of Education</w:t>
            </w:r>
          </w:p>
        </w:tc>
        <w:tc>
          <w:tcPr>
            <w:tcW w:w="617" w:type="dxa"/>
          </w:tcPr>
          <w:p w14:paraId="4E291CC7" w14:textId="68485781" w:rsidR="00041FB7" w:rsidRDefault="00DF5161" w:rsidP="00AF56E0">
            <w:pPr>
              <w:pStyle w:val="ISATEnormal"/>
              <w:ind w:firstLine="0"/>
              <w:jc w:val="center"/>
            </w:pPr>
            <w:r>
              <w:t>5</w:t>
            </w:r>
          </w:p>
        </w:tc>
        <w:tc>
          <w:tcPr>
            <w:tcW w:w="566" w:type="dxa"/>
          </w:tcPr>
          <w:p w14:paraId="1A41D570" w14:textId="3A51D983" w:rsidR="00041FB7" w:rsidRDefault="00DF5161" w:rsidP="00AF56E0">
            <w:pPr>
              <w:pStyle w:val="ISATEnormal"/>
              <w:ind w:firstLine="0"/>
              <w:jc w:val="center"/>
            </w:pPr>
            <w:r>
              <w:t>4</w:t>
            </w:r>
          </w:p>
        </w:tc>
        <w:tc>
          <w:tcPr>
            <w:tcW w:w="572" w:type="dxa"/>
          </w:tcPr>
          <w:p w14:paraId="6AA5E6AD" w14:textId="77777777" w:rsidR="00041FB7" w:rsidRDefault="00041FB7" w:rsidP="00AF56E0">
            <w:pPr>
              <w:pStyle w:val="ISATEnormal"/>
              <w:ind w:firstLine="0"/>
              <w:jc w:val="center"/>
            </w:pPr>
          </w:p>
        </w:tc>
      </w:tr>
      <w:tr w:rsidR="00041FB7" w14:paraId="47D514F7" w14:textId="77777777" w:rsidTr="002F1E93">
        <w:tc>
          <w:tcPr>
            <w:tcW w:w="2841" w:type="dxa"/>
          </w:tcPr>
          <w:p w14:paraId="0F9BBCF8" w14:textId="5B4986C3" w:rsidR="00041FB7" w:rsidRDefault="00EA62EE" w:rsidP="007723A4">
            <w:pPr>
              <w:pStyle w:val="ISATEnormal"/>
              <w:ind w:firstLine="0"/>
            </w:pPr>
            <w:r>
              <w:t>Head of RDI</w:t>
            </w:r>
          </w:p>
        </w:tc>
        <w:tc>
          <w:tcPr>
            <w:tcW w:w="617" w:type="dxa"/>
          </w:tcPr>
          <w:p w14:paraId="64AD272B" w14:textId="2EC3D2AA" w:rsidR="00041FB7" w:rsidRDefault="00EA62EE" w:rsidP="00AF56E0">
            <w:pPr>
              <w:pStyle w:val="ISATEnormal"/>
              <w:ind w:firstLine="0"/>
              <w:jc w:val="center"/>
            </w:pPr>
            <w:r>
              <w:t>1</w:t>
            </w:r>
          </w:p>
        </w:tc>
        <w:tc>
          <w:tcPr>
            <w:tcW w:w="566" w:type="dxa"/>
          </w:tcPr>
          <w:p w14:paraId="61C49BD9" w14:textId="297585D9" w:rsidR="00041FB7" w:rsidRDefault="00EA62EE" w:rsidP="00AF56E0">
            <w:pPr>
              <w:pStyle w:val="ISATEnormal"/>
              <w:ind w:firstLine="0"/>
              <w:jc w:val="center"/>
            </w:pPr>
            <w:r>
              <w:t>1</w:t>
            </w:r>
          </w:p>
        </w:tc>
        <w:tc>
          <w:tcPr>
            <w:tcW w:w="572" w:type="dxa"/>
          </w:tcPr>
          <w:p w14:paraId="4E9BBE01" w14:textId="77777777" w:rsidR="00041FB7" w:rsidRDefault="00041FB7" w:rsidP="00AF56E0">
            <w:pPr>
              <w:pStyle w:val="ISATEnormal"/>
              <w:ind w:firstLine="0"/>
              <w:jc w:val="center"/>
            </w:pPr>
          </w:p>
        </w:tc>
      </w:tr>
      <w:tr w:rsidR="00041FB7" w14:paraId="702A76B7" w14:textId="77777777" w:rsidTr="002F1E93">
        <w:tc>
          <w:tcPr>
            <w:tcW w:w="2841" w:type="dxa"/>
          </w:tcPr>
          <w:p w14:paraId="54921116" w14:textId="7388A91A" w:rsidR="00041FB7" w:rsidRDefault="005142C5" w:rsidP="007723A4">
            <w:pPr>
              <w:pStyle w:val="ISATEnormal"/>
              <w:ind w:firstLine="0"/>
            </w:pPr>
            <w:r>
              <w:t>Head of continuing education</w:t>
            </w:r>
          </w:p>
        </w:tc>
        <w:tc>
          <w:tcPr>
            <w:tcW w:w="617" w:type="dxa"/>
          </w:tcPr>
          <w:p w14:paraId="02A64C2B" w14:textId="5CCC38D0" w:rsidR="00041FB7" w:rsidRDefault="005142C5" w:rsidP="00AF56E0">
            <w:pPr>
              <w:pStyle w:val="ISATEnormal"/>
              <w:ind w:firstLine="0"/>
              <w:jc w:val="center"/>
            </w:pPr>
            <w:r>
              <w:t>1</w:t>
            </w:r>
          </w:p>
        </w:tc>
        <w:tc>
          <w:tcPr>
            <w:tcW w:w="566" w:type="dxa"/>
          </w:tcPr>
          <w:p w14:paraId="40C4B290" w14:textId="21AC72D5" w:rsidR="00041FB7" w:rsidRDefault="005142C5" w:rsidP="00AF56E0">
            <w:pPr>
              <w:pStyle w:val="ISATEnormal"/>
              <w:ind w:firstLine="0"/>
              <w:jc w:val="center"/>
            </w:pPr>
            <w:r>
              <w:t>1</w:t>
            </w:r>
          </w:p>
        </w:tc>
        <w:tc>
          <w:tcPr>
            <w:tcW w:w="572" w:type="dxa"/>
          </w:tcPr>
          <w:p w14:paraId="550306D8" w14:textId="77777777" w:rsidR="00041FB7" w:rsidRDefault="00041FB7" w:rsidP="00AF56E0">
            <w:pPr>
              <w:pStyle w:val="ISATEnormal"/>
              <w:ind w:firstLine="0"/>
              <w:jc w:val="center"/>
            </w:pPr>
          </w:p>
        </w:tc>
      </w:tr>
      <w:tr w:rsidR="009808EA" w14:paraId="2AC060AC" w14:textId="77777777" w:rsidTr="002F1E93">
        <w:tc>
          <w:tcPr>
            <w:tcW w:w="2841" w:type="dxa"/>
          </w:tcPr>
          <w:p w14:paraId="0FF69481" w14:textId="0F33F326" w:rsidR="009808EA" w:rsidRDefault="008F789E" w:rsidP="007723A4">
            <w:pPr>
              <w:pStyle w:val="ISATEnormal"/>
              <w:ind w:firstLine="0"/>
            </w:pPr>
            <w:r>
              <w:t xml:space="preserve">Schools &amp; </w:t>
            </w:r>
            <w:r w:rsidR="009808EA">
              <w:t xml:space="preserve">Head of </w:t>
            </w:r>
            <w:r w:rsidR="0096702E">
              <w:t>Education and Research</w:t>
            </w:r>
          </w:p>
        </w:tc>
        <w:tc>
          <w:tcPr>
            <w:tcW w:w="617" w:type="dxa"/>
          </w:tcPr>
          <w:p w14:paraId="01ABE12C" w14:textId="77777777" w:rsidR="009808EA" w:rsidRDefault="009808EA" w:rsidP="00AF56E0">
            <w:pPr>
              <w:pStyle w:val="ISATEnormal"/>
              <w:ind w:firstLine="0"/>
              <w:jc w:val="center"/>
            </w:pPr>
          </w:p>
        </w:tc>
        <w:tc>
          <w:tcPr>
            <w:tcW w:w="566" w:type="dxa"/>
          </w:tcPr>
          <w:p w14:paraId="39EA1353" w14:textId="77777777" w:rsidR="009808EA" w:rsidRDefault="009808EA" w:rsidP="00AF56E0">
            <w:pPr>
              <w:pStyle w:val="ISATEnormal"/>
              <w:ind w:firstLine="0"/>
              <w:jc w:val="center"/>
            </w:pPr>
          </w:p>
        </w:tc>
        <w:tc>
          <w:tcPr>
            <w:tcW w:w="572" w:type="dxa"/>
          </w:tcPr>
          <w:p w14:paraId="63F435CA" w14:textId="3255B9A0" w:rsidR="009808EA" w:rsidRDefault="00B27AE2" w:rsidP="00AF56E0">
            <w:pPr>
              <w:pStyle w:val="ISATEnormal"/>
              <w:ind w:firstLine="0"/>
              <w:jc w:val="center"/>
            </w:pPr>
            <w:r>
              <w:t>4</w:t>
            </w:r>
          </w:p>
        </w:tc>
      </w:tr>
      <w:tr w:rsidR="005142C5" w:rsidRPr="00586C90" w14:paraId="49738AFF" w14:textId="77777777" w:rsidTr="002F1E93">
        <w:tc>
          <w:tcPr>
            <w:tcW w:w="2841" w:type="dxa"/>
          </w:tcPr>
          <w:p w14:paraId="12101A5E" w14:textId="68293E65" w:rsidR="005142C5" w:rsidRPr="00586C90" w:rsidRDefault="005142C5" w:rsidP="007723A4">
            <w:pPr>
              <w:pStyle w:val="ISATEnormal"/>
              <w:ind w:firstLine="0"/>
              <w:rPr>
                <w:b/>
                <w:bCs/>
              </w:rPr>
            </w:pPr>
            <w:r w:rsidRPr="00586C90">
              <w:rPr>
                <w:b/>
                <w:bCs/>
              </w:rPr>
              <w:t>Total</w:t>
            </w:r>
          </w:p>
        </w:tc>
        <w:tc>
          <w:tcPr>
            <w:tcW w:w="617" w:type="dxa"/>
          </w:tcPr>
          <w:p w14:paraId="0ED03D93" w14:textId="37F81CEF" w:rsidR="005142C5" w:rsidRPr="00586C90" w:rsidRDefault="00433E7A" w:rsidP="00AF56E0">
            <w:pPr>
              <w:pStyle w:val="ISATEnormal"/>
              <w:ind w:firstLine="0"/>
              <w:jc w:val="center"/>
              <w:rPr>
                <w:b/>
                <w:bCs/>
              </w:rPr>
            </w:pPr>
            <w:r>
              <w:rPr>
                <w:b/>
                <w:bCs/>
              </w:rPr>
              <w:t>8</w:t>
            </w:r>
          </w:p>
        </w:tc>
        <w:tc>
          <w:tcPr>
            <w:tcW w:w="566" w:type="dxa"/>
          </w:tcPr>
          <w:p w14:paraId="65D6F76F" w14:textId="7FDBB379" w:rsidR="005142C5" w:rsidRPr="00586C90" w:rsidRDefault="00433E7A" w:rsidP="00AF56E0">
            <w:pPr>
              <w:pStyle w:val="ISATEnormal"/>
              <w:ind w:firstLine="0"/>
              <w:jc w:val="center"/>
              <w:rPr>
                <w:b/>
                <w:bCs/>
              </w:rPr>
            </w:pPr>
            <w:r>
              <w:rPr>
                <w:b/>
                <w:bCs/>
              </w:rPr>
              <w:t>7</w:t>
            </w:r>
          </w:p>
        </w:tc>
        <w:tc>
          <w:tcPr>
            <w:tcW w:w="572" w:type="dxa"/>
          </w:tcPr>
          <w:p w14:paraId="02DF3EA9" w14:textId="66FE56C2" w:rsidR="005142C5" w:rsidRPr="00586C90" w:rsidRDefault="00433E7A" w:rsidP="00AF56E0">
            <w:pPr>
              <w:pStyle w:val="ISATEnormal"/>
              <w:ind w:firstLine="0"/>
              <w:jc w:val="center"/>
              <w:rPr>
                <w:b/>
                <w:bCs/>
              </w:rPr>
            </w:pPr>
            <w:r>
              <w:rPr>
                <w:b/>
                <w:bCs/>
              </w:rPr>
              <w:t>5</w:t>
            </w:r>
          </w:p>
        </w:tc>
      </w:tr>
    </w:tbl>
    <w:p w14:paraId="557B2E6E" w14:textId="75D965CB" w:rsidR="009D5D0D" w:rsidRDefault="009D5D0D" w:rsidP="007723A4">
      <w:pPr>
        <w:pStyle w:val="ISATEnormal"/>
      </w:pPr>
    </w:p>
    <w:p w14:paraId="51DB9674" w14:textId="509BE146" w:rsidR="004A4910" w:rsidRDefault="00AC4842" w:rsidP="00B14CD9">
      <w:pPr>
        <w:pStyle w:val="ISATEnormal"/>
        <w:rPr>
          <w:szCs w:val="20"/>
        </w:rPr>
      </w:pPr>
      <w:r>
        <w:t>At education t</w:t>
      </w:r>
      <w:r w:rsidR="00544429">
        <w:t xml:space="preserve">here was an urgent need to </w:t>
      </w:r>
      <w:r w:rsidR="007723A4">
        <w:t>move away</w:t>
      </w:r>
      <w:r w:rsidR="007723A4" w:rsidRPr="007723A4">
        <w:t xml:space="preserve"> </w:t>
      </w:r>
      <w:r w:rsidR="00A63653" w:rsidRPr="007723A4">
        <w:rPr>
          <w:szCs w:val="20"/>
        </w:rPr>
        <w:t>from a fragmented curricul</w:t>
      </w:r>
      <w:r>
        <w:rPr>
          <w:szCs w:val="20"/>
        </w:rPr>
        <w:t>um</w:t>
      </w:r>
      <w:r w:rsidR="00A63653" w:rsidRPr="007723A4">
        <w:rPr>
          <w:szCs w:val="20"/>
        </w:rPr>
        <w:t xml:space="preserve"> towards learning that is based on problems and phenomena.</w:t>
      </w:r>
      <w:r w:rsidR="00B14CD9">
        <w:rPr>
          <w:szCs w:val="20"/>
        </w:rPr>
        <w:t xml:space="preserve"> There were two guiding tools in this reform: Innovation pedagogy and CDIO. However, CDIO approach was the most dominant guiding </w:t>
      </w:r>
      <w:r w:rsidR="00AF56E0">
        <w:rPr>
          <w:szCs w:val="20"/>
        </w:rPr>
        <w:t xml:space="preserve">principle that was used in this reform. </w:t>
      </w:r>
      <w:r w:rsidR="00110C2C">
        <w:rPr>
          <w:szCs w:val="20"/>
        </w:rPr>
        <w:t>The reform put together two faculties that didn’t have any</w:t>
      </w:r>
      <w:r w:rsidR="00C95621">
        <w:rPr>
          <w:szCs w:val="20"/>
        </w:rPr>
        <w:t xml:space="preserve"> common elements in their curricula and </w:t>
      </w:r>
      <w:r w:rsidR="00C91962">
        <w:rPr>
          <w:szCs w:val="20"/>
        </w:rPr>
        <w:t xml:space="preserve">the other one had already used CDIO approach while the other has mostly followed Innovation pedagogy. </w:t>
      </w:r>
      <w:r w:rsidR="006A1B08">
        <w:rPr>
          <w:szCs w:val="20"/>
        </w:rPr>
        <w:t>Thus,</w:t>
      </w:r>
      <w:r w:rsidR="004A4910">
        <w:rPr>
          <w:szCs w:val="20"/>
        </w:rPr>
        <w:t xml:space="preserve"> the </w:t>
      </w:r>
      <w:r w:rsidR="009C6882" w:rsidRPr="009C6882">
        <w:rPr>
          <w:szCs w:val="20"/>
        </w:rPr>
        <w:t xml:space="preserve">reform started with a fundamental assessment of the curriculum-wide goals and involved a high-level re-alignment of the entire curriculum structure in the whole faculty. </w:t>
      </w:r>
      <w:r w:rsidR="00463B90">
        <w:rPr>
          <w:szCs w:val="20"/>
        </w:rPr>
        <w:t xml:space="preserve">The reform work </w:t>
      </w:r>
      <w:r w:rsidR="006C593F">
        <w:rPr>
          <w:szCs w:val="20"/>
        </w:rPr>
        <w:t xml:space="preserve">involved </w:t>
      </w:r>
      <w:r w:rsidR="005A0E7A">
        <w:rPr>
          <w:szCs w:val="20"/>
        </w:rPr>
        <w:t xml:space="preserve">two Bachelor of Engineering programs (Information Technology and </w:t>
      </w:r>
      <w:r w:rsidR="00300882">
        <w:rPr>
          <w:szCs w:val="20"/>
        </w:rPr>
        <w:t xml:space="preserve">Chemical) and </w:t>
      </w:r>
      <w:r w:rsidR="004E722E">
        <w:rPr>
          <w:szCs w:val="20"/>
        </w:rPr>
        <w:t>four</w:t>
      </w:r>
      <w:r w:rsidR="00300882">
        <w:rPr>
          <w:szCs w:val="20"/>
        </w:rPr>
        <w:t xml:space="preserve"> Bachelor of Business Administration programs (</w:t>
      </w:r>
      <w:r w:rsidR="004E722E">
        <w:rPr>
          <w:szCs w:val="20"/>
        </w:rPr>
        <w:t xml:space="preserve">Business, International Business, Library and information services and Business information systems). </w:t>
      </w:r>
    </w:p>
    <w:p w14:paraId="1A5C9403" w14:textId="77777777" w:rsidR="00305BC3" w:rsidRDefault="009C6882" w:rsidP="00B14CD9">
      <w:pPr>
        <w:pStyle w:val="ISATEnormal"/>
        <w:rPr>
          <w:szCs w:val="20"/>
        </w:rPr>
      </w:pPr>
      <w:r w:rsidRPr="009C6882">
        <w:rPr>
          <w:szCs w:val="20"/>
        </w:rPr>
        <w:t xml:space="preserve">The curricula reform implemented several principles to our curricula: </w:t>
      </w:r>
    </w:p>
    <w:p w14:paraId="25CD6EC7" w14:textId="2E0CD38A" w:rsidR="00305BC3" w:rsidRPr="00305BC3" w:rsidRDefault="007E01D1" w:rsidP="00305BC3">
      <w:pPr>
        <w:pStyle w:val="ISATEnormal"/>
        <w:numPr>
          <w:ilvl w:val="0"/>
          <w:numId w:val="5"/>
        </w:numPr>
      </w:pPr>
      <w:r>
        <w:rPr>
          <w:szCs w:val="20"/>
        </w:rPr>
        <w:t>C</w:t>
      </w:r>
      <w:r w:rsidR="009C6882" w:rsidRPr="009C6882">
        <w:rPr>
          <w:szCs w:val="20"/>
        </w:rPr>
        <w:t xml:space="preserve">urricula is based on </w:t>
      </w:r>
      <w:r w:rsidR="00873472" w:rsidRPr="009C6882">
        <w:rPr>
          <w:szCs w:val="20"/>
        </w:rPr>
        <w:t>relatively</w:t>
      </w:r>
      <w:r w:rsidR="009C6882" w:rsidRPr="009C6882">
        <w:rPr>
          <w:szCs w:val="20"/>
        </w:rPr>
        <w:t xml:space="preserve"> large modules</w:t>
      </w:r>
      <w:r w:rsidR="00D16270">
        <w:rPr>
          <w:szCs w:val="20"/>
        </w:rPr>
        <w:t xml:space="preserve"> (15 ECTS)</w:t>
      </w:r>
      <w:r w:rsidR="007D447E">
        <w:rPr>
          <w:szCs w:val="20"/>
        </w:rPr>
        <w:t xml:space="preserve"> compared to the </w:t>
      </w:r>
      <w:r w:rsidR="00BA50CB">
        <w:rPr>
          <w:szCs w:val="20"/>
        </w:rPr>
        <w:t>individual course</w:t>
      </w:r>
      <w:r w:rsidR="00101145">
        <w:rPr>
          <w:szCs w:val="20"/>
        </w:rPr>
        <w:t>s</w:t>
      </w:r>
      <w:r w:rsidR="00BA50CB">
        <w:rPr>
          <w:szCs w:val="20"/>
        </w:rPr>
        <w:t xml:space="preserve"> with relatively low number of credits</w:t>
      </w:r>
      <w:r w:rsidR="00F91934">
        <w:rPr>
          <w:szCs w:val="20"/>
        </w:rPr>
        <w:t>.</w:t>
      </w:r>
      <w:r w:rsidR="009C6882" w:rsidRPr="009C6882">
        <w:rPr>
          <w:szCs w:val="20"/>
        </w:rPr>
        <w:t xml:space="preserve"> </w:t>
      </w:r>
    </w:p>
    <w:p w14:paraId="7BF45DB4" w14:textId="4FCC317A" w:rsidR="00305BC3" w:rsidRPr="00305BC3" w:rsidRDefault="007E01D1" w:rsidP="00305BC3">
      <w:pPr>
        <w:pStyle w:val="ISATEnormal"/>
        <w:numPr>
          <w:ilvl w:val="0"/>
          <w:numId w:val="5"/>
        </w:numPr>
      </w:pPr>
      <w:r>
        <w:rPr>
          <w:szCs w:val="20"/>
        </w:rPr>
        <w:t>S</w:t>
      </w:r>
      <w:r w:rsidR="009C6882" w:rsidRPr="009C6882">
        <w:rPr>
          <w:szCs w:val="20"/>
        </w:rPr>
        <w:t xml:space="preserve">tudy year is divided in </w:t>
      </w:r>
      <w:r w:rsidR="000D7D31">
        <w:rPr>
          <w:szCs w:val="20"/>
        </w:rPr>
        <w:t xml:space="preserve">two semesters and </w:t>
      </w:r>
      <w:r w:rsidR="009C6882" w:rsidRPr="009C6882">
        <w:rPr>
          <w:szCs w:val="20"/>
        </w:rPr>
        <w:t>five periods (</w:t>
      </w:r>
      <w:r w:rsidR="000D7D31">
        <w:rPr>
          <w:szCs w:val="20"/>
        </w:rPr>
        <w:t xml:space="preserve">Autumn: </w:t>
      </w:r>
      <w:r w:rsidR="009C6882" w:rsidRPr="009C6882">
        <w:rPr>
          <w:szCs w:val="20"/>
        </w:rPr>
        <w:t xml:space="preserve">9 </w:t>
      </w:r>
      <w:r w:rsidR="00FC545C">
        <w:rPr>
          <w:szCs w:val="20"/>
        </w:rPr>
        <w:t>+</w:t>
      </w:r>
      <w:r w:rsidR="009C6882" w:rsidRPr="009C6882">
        <w:rPr>
          <w:szCs w:val="20"/>
        </w:rPr>
        <w:t xml:space="preserve"> 7 weeks</w:t>
      </w:r>
      <w:r w:rsidR="00FC545C">
        <w:rPr>
          <w:szCs w:val="20"/>
        </w:rPr>
        <w:t>,</w:t>
      </w:r>
      <w:r w:rsidR="009C6882" w:rsidRPr="009C6882">
        <w:rPr>
          <w:szCs w:val="20"/>
        </w:rPr>
        <w:t xml:space="preserve"> </w:t>
      </w:r>
      <w:r w:rsidR="00FC545C">
        <w:rPr>
          <w:szCs w:val="20"/>
        </w:rPr>
        <w:t xml:space="preserve">Spring: </w:t>
      </w:r>
      <w:r w:rsidR="009C6882" w:rsidRPr="009C6882">
        <w:rPr>
          <w:szCs w:val="20"/>
        </w:rPr>
        <w:t xml:space="preserve">9 </w:t>
      </w:r>
      <w:r w:rsidR="00FC545C">
        <w:rPr>
          <w:szCs w:val="20"/>
        </w:rPr>
        <w:t>+ 7 + 7 weeks</w:t>
      </w:r>
      <w:r w:rsidR="009C6882" w:rsidRPr="009C6882">
        <w:rPr>
          <w:szCs w:val="20"/>
        </w:rPr>
        <w:t>)</w:t>
      </w:r>
      <w:r>
        <w:rPr>
          <w:szCs w:val="20"/>
        </w:rPr>
        <w:t xml:space="preserve">. </w:t>
      </w:r>
      <w:r w:rsidR="0061716C">
        <w:rPr>
          <w:szCs w:val="20"/>
        </w:rPr>
        <w:t xml:space="preserve">This rescheduling balanced the </w:t>
      </w:r>
      <w:r w:rsidR="00F91934">
        <w:rPr>
          <w:szCs w:val="20"/>
        </w:rPr>
        <w:t>workload</w:t>
      </w:r>
      <w:r w:rsidR="001111B5">
        <w:rPr>
          <w:szCs w:val="20"/>
        </w:rPr>
        <w:t xml:space="preserve"> of students and staff better between shorter autumn and longer spring semester</w:t>
      </w:r>
      <w:r w:rsidR="00F91934">
        <w:rPr>
          <w:szCs w:val="20"/>
        </w:rPr>
        <w:t>.</w:t>
      </w:r>
      <w:r w:rsidR="009C6882" w:rsidRPr="009C6882">
        <w:rPr>
          <w:szCs w:val="20"/>
        </w:rPr>
        <w:t xml:space="preserve"> </w:t>
      </w:r>
    </w:p>
    <w:p w14:paraId="34A089A5" w14:textId="5512623A" w:rsidR="00305BC3" w:rsidRPr="00305BC3" w:rsidRDefault="00F91934" w:rsidP="00305BC3">
      <w:pPr>
        <w:pStyle w:val="ISATEnormal"/>
        <w:numPr>
          <w:ilvl w:val="0"/>
          <w:numId w:val="5"/>
        </w:numPr>
      </w:pPr>
      <w:r>
        <w:rPr>
          <w:szCs w:val="20"/>
        </w:rPr>
        <w:t>I</w:t>
      </w:r>
      <w:r w:rsidR="009C6882" w:rsidRPr="009C6882">
        <w:rPr>
          <w:szCs w:val="20"/>
        </w:rPr>
        <w:t>ntroduction to – courses in first semester</w:t>
      </w:r>
      <w:r w:rsidR="00AC0C38">
        <w:rPr>
          <w:szCs w:val="20"/>
        </w:rPr>
        <w:t>: This idea is directly from CDIO Standard 4</w:t>
      </w:r>
      <w:r w:rsidR="00177D00">
        <w:rPr>
          <w:szCs w:val="20"/>
        </w:rPr>
        <w:t xml:space="preserve"> and this course should provide </w:t>
      </w:r>
      <w:r w:rsidR="0081790C" w:rsidRPr="0081790C">
        <w:rPr>
          <w:szCs w:val="20"/>
        </w:rPr>
        <w:t>framework for the studies and engages students from the beginning of studies to his/her own study field.</w:t>
      </w:r>
      <w:r w:rsidR="0081790C">
        <w:rPr>
          <w:szCs w:val="20"/>
        </w:rPr>
        <w:t xml:space="preserve"> </w:t>
      </w:r>
      <w:r w:rsidR="00503B4B">
        <w:rPr>
          <w:szCs w:val="20"/>
        </w:rPr>
        <w:t xml:space="preserve">The implementation of these courses </w:t>
      </w:r>
      <w:r w:rsidR="00FD1964">
        <w:rPr>
          <w:szCs w:val="20"/>
        </w:rPr>
        <w:t>follows</w:t>
      </w:r>
      <w:r w:rsidR="00503B4B">
        <w:rPr>
          <w:szCs w:val="20"/>
        </w:rPr>
        <w:t xml:space="preserve"> CDIO Standard</w:t>
      </w:r>
      <w:r w:rsidR="00B55B98">
        <w:rPr>
          <w:szCs w:val="20"/>
        </w:rPr>
        <w:t xml:space="preserve"> 8. Active Learning</w:t>
      </w:r>
      <w:r w:rsidR="00F41356">
        <w:rPr>
          <w:szCs w:val="20"/>
        </w:rPr>
        <w:t xml:space="preserve"> </w:t>
      </w:r>
      <w:r w:rsidR="00535E57">
        <w:rPr>
          <w:szCs w:val="20"/>
        </w:rPr>
        <w:fldChar w:fldCharType="begin"/>
      </w:r>
      <w:r w:rsidR="00F41356">
        <w:rPr>
          <w:szCs w:val="20"/>
        </w:rPr>
        <w:instrText xml:space="preserve"> ADDIN EN.CITE &lt;EndNote&gt;&lt;Cite&gt;&lt;Author&gt;CDIO&lt;/Author&gt;&lt;Year&gt;2023&lt;/Year&gt;&lt;RecNum&gt;992&lt;/RecNum&gt;&lt;DisplayText&gt;(CDIO, 2023b)&lt;/DisplayText&gt;&lt;record&gt;&lt;rec-number&gt;992&lt;/rec-number&gt;&lt;foreign-keys&gt;&lt;key app="EN" db-id="vwxfe00eq9s9tpe2v02xx5pt2da0xvaftvdr" timestamp="1485430638"&gt;992&lt;/key&gt;&lt;/foreign-keys&gt;&lt;ref-type name="Web Page"&gt;12&lt;/ref-type&gt;&lt;contributors&gt;&lt;authors&gt;&lt;author&gt;CDIO,&lt;/author&gt;&lt;/authors&gt;&lt;/contributors&gt;&lt;titles&gt;&lt;title&gt;CDIO Standards 3.0&lt;/title&gt;&lt;/titles&gt;&lt;volume&gt;2023&lt;/volume&gt;&lt;number&gt;28.4.&lt;/number&gt;&lt;dates&gt;&lt;year&gt;2023&lt;/year&gt;&lt;/dates&gt;&lt;urls&gt;&lt;related-urls&gt;&lt;url&gt;http://cdio.org/content/cdio-standards-30&lt;/url&gt;&lt;/related-urls&gt;&lt;/urls&gt;&lt;/record&gt;&lt;/Cite&gt;&lt;/EndNote&gt;</w:instrText>
      </w:r>
      <w:r w:rsidR="00535E57">
        <w:rPr>
          <w:szCs w:val="20"/>
        </w:rPr>
        <w:fldChar w:fldCharType="separate"/>
      </w:r>
      <w:r w:rsidR="00F41356">
        <w:rPr>
          <w:noProof/>
          <w:szCs w:val="20"/>
        </w:rPr>
        <w:t>(CDIO, 2023b)</w:t>
      </w:r>
      <w:r w:rsidR="00535E57">
        <w:rPr>
          <w:szCs w:val="20"/>
        </w:rPr>
        <w:fldChar w:fldCharType="end"/>
      </w:r>
      <w:r w:rsidR="00B55B98">
        <w:rPr>
          <w:szCs w:val="20"/>
        </w:rPr>
        <w:t xml:space="preserve">. </w:t>
      </w:r>
    </w:p>
    <w:p w14:paraId="61C0D86E" w14:textId="0F4CAE80" w:rsidR="00305BC3" w:rsidRPr="00305BC3" w:rsidRDefault="005653D8" w:rsidP="00305BC3">
      <w:pPr>
        <w:pStyle w:val="ISATEnormal"/>
        <w:numPr>
          <w:ilvl w:val="0"/>
          <w:numId w:val="5"/>
        </w:numPr>
      </w:pPr>
      <w:r>
        <w:rPr>
          <w:szCs w:val="20"/>
        </w:rPr>
        <w:t>M</w:t>
      </w:r>
      <w:r w:rsidR="009C6882" w:rsidRPr="009C6882">
        <w:rPr>
          <w:szCs w:val="20"/>
        </w:rPr>
        <w:t xml:space="preserve">ulti-disciplinary innovation project (15 </w:t>
      </w:r>
      <w:r w:rsidR="00636913">
        <w:rPr>
          <w:szCs w:val="20"/>
        </w:rPr>
        <w:t>ECTS</w:t>
      </w:r>
      <w:r w:rsidR="009C6882" w:rsidRPr="009C6882">
        <w:rPr>
          <w:szCs w:val="20"/>
        </w:rPr>
        <w:t>) in third year of studies</w:t>
      </w:r>
      <w:r w:rsidR="0044603A">
        <w:rPr>
          <w:szCs w:val="20"/>
        </w:rPr>
        <w:t xml:space="preserve"> for all faculty students. </w:t>
      </w:r>
      <w:r w:rsidR="006E7448">
        <w:rPr>
          <w:szCs w:val="20"/>
        </w:rPr>
        <w:t xml:space="preserve">The project </w:t>
      </w:r>
      <w:r w:rsidR="00734970">
        <w:rPr>
          <w:szCs w:val="20"/>
        </w:rPr>
        <w:t xml:space="preserve">assignments are mainly from industry and the projects </w:t>
      </w:r>
      <w:r w:rsidR="006E7448">
        <w:rPr>
          <w:szCs w:val="20"/>
        </w:rPr>
        <w:t xml:space="preserve">cover the whole life cycle of a product development process from an initial idea phase to </w:t>
      </w:r>
      <w:r w:rsidR="006E7448">
        <w:rPr>
          <w:szCs w:val="20"/>
        </w:rPr>
        <w:t>closing the project.</w:t>
      </w:r>
      <w:r w:rsidR="00734970">
        <w:rPr>
          <w:szCs w:val="20"/>
        </w:rPr>
        <w:t xml:space="preserve"> </w:t>
      </w:r>
      <w:r w:rsidR="00BC6754">
        <w:rPr>
          <w:szCs w:val="20"/>
        </w:rPr>
        <w:t xml:space="preserve">The implementation of </w:t>
      </w:r>
      <w:r w:rsidR="005F75E7">
        <w:rPr>
          <w:szCs w:val="20"/>
        </w:rPr>
        <w:t>this</w:t>
      </w:r>
      <w:r w:rsidR="00BC6754">
        <w:rPr>
          <w:szCs w:val="20"/>
        </w:rPr>
        <w:t xml:space="preserve"> course </w:t>
      </w:r>
      <w:r w:rsidR="00FD1964">
        <w:rPr>
          <w:szCs w:val="20"/>
        </w:rPr>
        <w:t>follows</w:t>
      </w:r>
      <w:r w:rsidR="00BC6754">
        <w:rPr>
          <w:szCs w:val="20"/>
        </w:rPr>
        <w:t xml:space="preserve"> CDIO Standard </w:t>
      </w:r>
      <w:r w:rsidR="005F75E7">
        <w:rPr>
          <w:szCs w:val="20"/>
        </w:rPr>
        <w:t>5</w:t>
      </w:r>
      <w:r w:rsidR="00BC6754">
        <w:rPr>
          <w:szCs w:val="20"/>
        </w:rPr>
        <w:t xml:space="preserve">. </w:t>
      </w:r>
      <w:r w:rsidR="000B6D20">
        <w:rPr>
          <w:szCs w:val="20"/>
        </w:rPr>
        <w:t xml:space="preserve">Design-Implement Experiences. </w:t>
      </w:r>
      <w:r w:rsidR="009C6882" w:rsidRPr="009C6882">
        <w:rPr>
          <w:szCs w:val="20"/>
        </w:rPr>
        <w:t xml:space="preserve"> </w:t>
      </w:r>
    </w:p>
    <w:p w14:paraId="03273ED9" w14:textId="5F6B6441" w:rsidR="00807AAF" w:rsidRPr="00DD016E" w:rsidRDefault="00636913" w:rsidP="00F25A2D">
      <w:pPr>
        <w:pStyle w:val="ISATEnormal"/>
        <w:numPr>
          <w:ilvl w:val="0"/>
          <w:numId w:val="5"/>
        </w:numPr>
      </w:pPr>
      <w:r w:rsidRPr="00D223E5">
        <w:rPr>
          <w:szCs w:val="20"/>
        </w:rPr>
        <w:t>E</w:t>
      </w:r>
      <w:r w:rsidR="009C6882" w:rsidRPr="00D223E5">
        <w:rPr>
          <w:szCs w:val="20"/>
        </w:rPr>
        <w:t xml:space="preserve">lective modules </w:t>
      </w:r>
      <w:r w:rsidRPr="00D223E5">
        <w:rPr>
          <w:szCs w:val="20"/>
        </w:rPr>
        <w:t xml:space="preserve">included </w:t>
      </w:r>
      <w:r w:rsidR="009C6882" w:rsidRPr="00D223E5">
        <w:rPr>
          <w:szCs w:val="20"/>
        </w:rPr>
        <w:t xml:space="preserve">in the beginning of second and third year (15 </w:t>
      </w:r>
      <w:r w:rsidRPr="00D223E5">
        <w:rPr>
          <w:szCs w:val="20"/>
        </w:rPr>
        <w:t>ECTS</w:t>
      </w:r>
      <w:r w:rsidR="009C6882" w:rsidRPr="00D223E5">
        <w:rPr>
          <w:szCs w:val="20"/>
        </w:rPr>
        <w:t xml:space="preserve"> each)</w:t>
      </w:r>
      <w:r w:rsidR="00D95F1E" w:rsidRPr="00D223E5">
        <w:rPr>
          <w:szCs w:val="20"/>
        </w:rPr>
        <w:t xml:space="preserve">. </w:t>
      </w:r>
      <w:r w:rsidR="00B466AB" w:rsidRPr="00D223E5">
        <w:rPr>
          <w:szCs w:val="20"/>
        </w:rPr>
        <w:t>This answer</w:t>
      </w:r>
      <w:r w:rsidR="0046236D" w:rsidRPr="00D223E5">
        <w:rPr>
          <w:szCs w:val="20"/>
        </w:rPr>
        <w:t>ed</w:t>
      </w:r>
      <w:r w:rsidR="00B466AB" w:rsidRPr="00D223E5">
        <w:rPr>
          <w:szCs w:val="20"/>
        </w:rPr>
        <w:t xml:space="preserve"> to the requirements of </w:t>
      </w:r>
      <w:r w:rsidR="00147EA6" w:rsidRPr="00D223E5">
        <w:rPr>
          <w:szCs w:val="20"/>
        </w:rPr>
        <w:t>TUAS</w:t>
      </w:r>
      <w:r w:rsidR="00B466AB" w:rsidRPr="00D223E5">
        <w:rPr>
          <w:szCs w:val="20"/>
        </w:rPr>
        <w:t xml:space="preserve"> university degree regulations</w:t>
      </w:r>
      <w:r w:rsidR="00147EA6" w:rsidRPr="00D223E5">
        <w:rPr>
          <w:szCs w:val="20"/>
        </w:rPr>
        <w:t xml:space="preserve"> at that time.</w:t>
      </w:r>
      <w:r w:rsidR="00237ADB" w:rsidRPr="00D223E5">
        <w:rPr>
          <w:szCs w:val="20"/>
        </w:rPr>
        <w:t xml:space="preserve"> Furthermore, it supported the idea of having </w:t>
      </w:r>
      <w:r w:rsidR="00A354A3" w:rsidRPr="00D223E5">
        <w:rPr>
          <w:szCs w:val="20"/>
        </w:rPr>
        <w:t>broader knowledge of the field than just deep knowledge on your own field.</w:t>
      </w:r>
    </w:p>
    <w:p w14:paraId="47BE3E54" w14:textId="77777777" w:rsidR="00DD016E" w:rsidRPr="00D851C0" w:rsidRDefault="00DD016E" w:rsidP="000D79E5">
      <w:pPr>
        <w:pStyle w:val="ISATEnormal"/>
        <w:ind w:left="644" w:firstLine="0"/>
      </w:pPr>
    </w:p>
    <w:p w14:paraId="18113686" w14:textId="77777777" w:rsidR="000D79E5" w:rsidRDefault="00DD016E" w:rsidP="000D79E5">
      <w:pPr>
        <w:pStyle w:val="ISATEnormal"/>
        <w:keepNext/>
        <w:ind w:firstLine="0"/>
      </w:pPr>
      <w:r>
        <w:rPr>
          <w:noProof/>
          <w:szCs w:val="20"/>
        </w:rPr>
        <w:drawing>
          <wp:inline distT="0" distB="0" distL="0" distR="0" wp14:anchorId="32467514" wp14:editId="25F330E8">
            <wp:extent cx="2879725" cy="1345725"/>
            <wp:effectExtent l="0" t="0" r="0" b="6985"/>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1345725"/>
                    </a:xfrm>
                    <a:prstGeom prst="rect">
                      <a:avLst/>
                    </a:prstGeom>
                    <a:noFill/>
                  </pic:spPr>
                </pic:pic>
              </a:graphicData>
            </a:graphic>
          </wp:inline>
        </w:drawing>
      </w:r>
    </w:p>
    <w:p w14:paraId="7E2EBE43" w14:textId="5E46B543" w:rsidR="00DD016E" w:rsidRDefault="000D79E5" w:rsidP="000D79E5">
      <w:pPr>
        <w:pStyle w:val="Caption"/>
        <w:jc w:val="both"/>
      </w:pPr>
      <w:r>
        <w:t xml:space="preserve">Figure </w:t>
      </w:r>
      <w:r>
        <w:fldChar w:fldCharType="begin"/>
      </w:r>
      <w:r>
        <w:instrText xml:space="preserve"> SEQ Figure \* ARABIC </w:instrText>
      </w:r>
      <w:r>
        <w:fldChar w:fldCharType="separate"/>
      </w:r>
      <w:r w:rsidR="00085C9F">
        <w:rPr>
          <w:noProof/>
        </w:rPr>
        <w:t>1</w:t>
      </w:r>
      <w:r>
        <w:fldChar w:fldCharType="end"/>
      </w:r>
      <w:r>
        <w:t>. Common curricula framework for BIC.</w:t>
      </w:r>
    </w:p>
    <w:p w14:paraId="5150BCEB" w14:textId="4F8D637E" w:rsidR="002F0A2D" w:rsidRDefault="00880D3F" w:rsidP="00880D3F">
      <w:pPr>
        <w:pStyle w:val="ISATEnormal"/>
      </w:pPr>
      <w:r w:rsidRPr="00880D3F">
        <w:t>Altogether</w:t>
      </w:r>
      <w:r w:rsidR="00D223E5" w:rsidRPr="00880D3F">
        <w:t xml:space="preserve"> </w:t>
      </w:r>
      <w:r>
        <w:t xml:space="preserve">the CDIO approach was widely utilized in the curricula reform work </w:t>
      </w:r>
      <w:r w:rsidR="004F6AA2">
        <w:t xml:space="preserve">supported with workshops organized by external experts. </w:t>
      </w:r>
      <w:r w:rsidR="00DC5E5B">
        <w:t>The whole curricula reform case is described in Kontio</w:t>
      </w:r>
      <w:r w:rsidR="007A1BE6">
        <w:t xml:space="preserve"> </w:t>
      </w:r>
      <w:r w:rsidR="007A1BE6">
        <w:fldChar w:fldCharType="begin"/>
      </w:r>
      <w:r w:rsidR="007A1BE6">
        <w:instrText xml:space="preserve"> ADDIN EN.CITE &lt;EndNote&gt;&lt;Cite ExcludeAuth="1"&gt;&lt;Author&gt;Kontio&lt;/Author&gt;&lt;Year&gt;2014&lt;/Year&gt;&lt;RecNum&gt;949&lt;/RecNum&gt;&lt;DisplayText&gt;(2014)&lt;/DisplayText&gt;&lt;record&gt;&lt;rec-number&gt;949&lt;/rec-number&gt;&lt;foreign-keys&gt;&lt;key app="EN" db-id="vwxfe00eq9s9tpe2v02xx5pt2da0xvaftvdr" timestamp="1436514014"&gt;949&lt;/key&gt;&lt;/foreign-keys&gt;&lt;ref-type name="Conference Proceedings"&gt;10&lt;/ref-type&gt;&lt;contributors&gt;&lt;authors&gt;&lt;author&gt;Kontio, Juha&lt;/author&gt;&lt;/authors&gt;&lt;/contributors&gt;&lt;titles&gt;&lt;title&gt;Curricula principles for next generation experts&lt;/title&gt;&lt;secondary-title&gt;8th International Symposium on Advances in Technology Education&lt;/secondary-title&gt;&lt;/titles&gt;&lt;dates&gt;&lt;year&gt;2014&lt;/year&gt;&lt;/dates&gt;&lt;pub-location&gt;Singapore&lt;/pub-location&gt;&lt;publisher&gt;Nanyang Polytechnic&lt;/publisher&gt;&lt;urls&gt;&lt;/urls&gt;&lt;/record&gt;&lt;/Cite&gt;&lt;/EndNote&gt;</w:instrText>
      </w:r>
      <w:r w:rsidR="007A1BE6">
        <w:fldChar w:fldCharType="separate"/>
      </w:r>
      <w:r w:rsidR="007A1BE6">
        <w:rPr>
          <w:noProof/>
        </w:rPr>
        <w:t>(2014)</w:t>
      </w:r>
      <w:r w:rsidR="007A1BE6">
        <w:fldChar w:fldCharType="end"/>
      </w:r>
      <w:r w:rsidR="007A1BE6">
        <w:t>.</w:t>
      </w:r>
    </w:p>
    <w:p w14:paraId="43BEC7B3" w14:textId="77777777" w:rsidR="004F6AA2" w:rsidRPr="00880D3F" w:rsidRDefault="004F6AA2" w:rsidP="00880D3F">
      <w:pPr>
        <w:pStyle w:val="ISATEnormal"/>
      </w:pPr>
    </w:p>
    <w:p w14:paraId="53E7C1CF" w14:textId="278A98D9" w:rsidR="002F0A2D" w:rsidRDefault="00CC24CF">
      <w:pPr>
        <w:pStyle w:val="PlainText"/>
        <w:jc w:val="both"/>
        <w:rPr>
          <w:rFonts w:ascii="Times New Roman" w:hAnsi="Times New Roman"/>
          <w:b/>
          <w:lang w:val="en-GB"/>
        </w:rPr>
      </w:pPr>
      <w:r>
        <w:rPr>
          <w:rFonts w:ascii="Times New Roman" w:hAnsi="Times New Roman"/>
          <w:b/>
          <w:lang w:val="en-GB"/>
        </w:rPr>
        <w:t>Case</w:t>
      </w:r>
      <w:r w:rsidR="002F0A2D">
        <w:rPr>
          <w:rFonts w:ascii="Times New Roman" w:hAnsi="Times New Roman"/>
          <w:b/>
          <w:lang w:val="en-GB"/>
        </w:rPr>
        <w:t xml:space="preserve"> 2 – </w:t>
      </w:r>
      <w:r w:rsidR="00D4577D">
        <w:rPr>
          <w:rFonts w:ascii="Times New Roman" w:hAnsi="Times New Roman"/>
          <w:b/>
          <w:lang w:val="en-GB"/>
        </w:rPr>
        <w:t>Common f</w:t>
      </w:r>
      <w:r w:rsidR="00E96983">
        <w:rPr>
          <w:rFonts w:ascii="Times New Roman" w:hAnsi="Times New Roman"/>
          <w:b/>
          <w:lang w:val="en-GB"/>
        </w:rPr>
        <w:t>ramework</w:t>
      </w:r>
    </w:p>
    <w:p w14:paraId="16AC99F8" w14:textId="77777777" w:rsidR="002F3A75" w:rsidRDefault="002F3A75" w:rsidP="00705C86">
      <w:pPr>
        <w:pStyle w:val="ISATEnormal"/>
      </w:pPr>
    </w:p>
    <w:p w14:paraId="0935C70A" w14:textId="645D63AD" w:rsidR="00705648" w:rsidRDefault="00993203" w:rsidP="00D15A57">
      <w:pPr>
        <w:pStyle w:val="ISATEnormal"/>
      </w:pPr>
      <w:r>
        <w:t xml:space="preserve">Since 2014 TUAS had </w:t>
      </w:r>
      <w:r w:rsidR="006D2DD6">
        <w:t>four</w:t>
      </w:r>
      <w:r w:rsidR="00BE71B6">
        <w:t xml:space="preserve"> faculties</w:t>
      </w:r>
      <w:r w:rsidR="009209A7">
        <w:t>: F</w:t>
      </w:r>
      <w:r w:rsidR="009209A7" w:rsidRPr="009209A7">
        <w:t>aculty of Engineering, Environment and Business (EEB)</w:t>
      </w:r>
      <w:r w:rsidR="009209A7">
        <w:t xml:space="preserve">, Faculty of </w:t>
      </w:r>
      <w:r w:rsidR="009209A7" w:rsidRPr="00705C86">
        <w:t>Business, ICT and Chemical Engineering</w:t>
      </w:r>
      <w:r w:rsidR="009209A7">
        <w:t xml:space="preserve"> (BIC), Faculty of Health and Wellbeing and Art Academy. </w:t>
      </w:r>
      <w:r w:rsidR="001F4164">
        <w:t xml:space="preserve">In </w:t>
      </w:r>
      <w:r w:rsidR="00222C22">
        <w:t xml:space="preserve">2015 </w:t>
      </w:r>
      <w:r w:rsidR="00397C70">
        <w:t xml:space="preserve">work for creating a new </w:t>
      </w:r>
      <w:r w:rsidR="002F3A75">
        <w:t xml:space="preserve">university </w:t>
      </w:r>
      <w:r w:rsidR="00397C70" w:rsidRPr="002F3A75">
        <w:t xml:space="preserve">strategy </w:t>
      </w:r>
      <w:r w:rsidR="00397C70">
        <w:t xml:space="preserve">started. </w:t>
      </w:r>
      <w:r w:rsidR="00BE489C">
        <w:t xml:space="preserve">The strategy had four main </w:t>
      </w:r>
      <w:r w:rsidR="006C3950">
        <w:t xml:space="preserve">areas </w:t>
      </w:r>
      <w:r w:rsidR="00CE43BA">
        <w:t xml:space="preserve">of which one focused especially on the </w:t>
      </w:r>
      <w:r w:rsidR="008C7FC3">
        <w:t xml:space="preserve">engineering and business field. The title of this area was </w:t>
      </w:r>
      <w:r w:rsidR="00124236">
        <w:t>“</w:t>
      </w:r>
      <w:r w:rsidR="0019056D">
        <w:t>Future</w:t>
      </w:r>
      <w:r w:rsidR="00E11D79">
        <w:t xml:space="preserve"> </w:t>
      </w:r>
      <w:r w:rsidR="00124236">
        <w:t>technological innovation university”.</w:t>
      </w:r>
      <w:r w:rsidR="009C7D19">
        <w:t xml:space="preserve"> This basically implicated that TUAS need to build new faculty that takes care of all </w:t>
      </w:r>
      <w:r w:rsidR="00D0231B">
        <w:t xml:space="preserve">professional </w:t>
      </w:r>
      <w:r w:rsidR="009C7D19">
        <w:t xml:space="preserve">engineering and business education and </w:t>
      </w:r>
      <w:r w:rsidR="00D0231B">
        <w:t xml:space="preserve">applied </w:t>
      </w:r>
      <w:r w:rsidR="009C7D19">
        <w:t xml:space="preserve">research </w:t>
      </w:r>
      <w:r w:rsidR="000A0E21">
        <w:t>to support</w:t>
      </w:r>
      <w:r w:rsidR="00D0231B">
        <w:t xml:space="preserve"> and </w:t>
      </w:r>
      <w:r w:rsidR="00175DD6">
        <w:t>improve</w:t>
      </w:r>
      <w:r w:rsidR="000A0E21">
        <w:t xml:space="preserve"> the industry and well</w:t>
      </w:r>
      <w:r w:rsidR="00C6451A">
        <w:t>-</w:t>
      </w:r>
      <w:r w:rsidR="000A0E21">
        <w:t xml:space="preserve">being in Southwest Finland. </w:t>
      </w:r>
      <w:r w:rsidR="00175DD6">
        <w:t xml:space="preserve">It also defined four </w:t>
      </w:r>
      <w:r w:rsidR="0061633D">
        <w:t xml:space="preserve">broad spearheads to focus university activities: </w:t>
      </w:r>
      <w:r w:rsidR="00424464">
        <w:t xml:space="preserve">Maritime cluster, circular economy, sales, and digitalization. </w:t>
      </w:r>
      <w:r w:rsidR="00F56304">
        <w:t xml:space="preserve">The introduction of the new strategy and this </w:t>
      </w:r>
      <w:r w:rsidR="006C15A7">
        <w:t xml:space="preserve">idea of new unmentioned faculty started </w:t>
      </w:r>
      <w:r w:rsidR="00066567">
        <w:t xml:space="preserve">active work on necessary development actions </w:t>
      </w:r>
      <w:r w:rsidR="00524A93">
        <w:t>o</w:t>
      </w:r>
      <w:r w:rsidR="00066567">
        <w:t xml:space="preserve">n education and research. </w:t>
      </w:r>
      <w:r w:rsidR="008C6D6F">
        <w:t xml:space="preserve">A concept of </w:t>
      </w:r>
      <w:r w:rsidR="00C64BFD">
        <w:t>“Engineering excellence in action” was introduced a</w:t>
      </w:r>
      <w:r w:rsidR="00145922">
        <w:t>nd</w:t>
      </w:r>
      <w:r w:rsidR="008A2400">
        <w:t xml:space="preserve"> </w:t>
      </w:r>
      <w:r w:rsidR="0084508D">
        <w:t xml:space="preserve">connected to </w:t>
      </w:r>
      <w:r w:rsidR="0058296A">
        <w:t xml:space="preserve">the </w:t>
      </w:r>
      <w:r w:rsidR="0084508D">
        <w:t xml:space="preserve">existing </w:t>
      </w:r>
      <w:r w:rsidR="00BF7526">
        <w:t>pedagogical and practical approaches of Innovation pedagogy and CDIO.</w:t>
      </w:r>
    </w:p>
    <w:p w14:paraId="7C01D2AB" w14:textId="2247C66C" w:rsidR="00195967" w:rsidRDefault="00AE4006" w:rsidP="00195967">
      <w:pPr>
        <w:pStyle w:val="ISATEnormal"/>
      </w:pPr>
      <w:r>
        <w:t>F</w:t>
      </w:r>
      <w:r w:rsidR="00145922">
        <w:t xml:space="preserve">our different viewpoints were </w:t>
      </w:r>
      <w:r w:rsidR="009472A0">
        <w:t>identified</w:t>
      </w:r>
      <w:r>
        <w:t xml:space="preserve"> for the areas of improvement: </w:t>
      </w:r>
    </w:p>
    <w:p w14:paraId="541ADBC3" w14:textId="0900BA90" w:rsidR="00C23B9E" w:rsidRDefault="001657A9" w:rsidP="001657A9">
      <w:pPr>
        <w:pStyle w:val="ISATEnormal"/>
        <w:numPr>
          <w:ilvl w:val="0"/>
          <w:numId w:val="28"/>
        </w:numPr>
      </w:pPr>
      <w:r>
        <w:t>The structures of programmes</w:t>
      </w:r>
      <w:r w:rsidR="00EB2B49">
        <w:t xml:space="preserve">: flexible curricula, </w:t>
      </w:r>
      <w:r w:rsidR="00AC01C7">
        <w:t>active learning with projects</w:t>
      </w:r>
    </w:p>
    <w:p w14:paraId="10AA5F05" w14:textId="697C9838" w:rsidR="00227154" w:rsidRDefault="00227154" w:rsidP="001657A9">
      <w:pPr>
        <w:pStyle w:val="ISATEnormal"/>
        <w:numPr>
          <w:ilvl w:val="0"/>
          <w:numId w:val="28"/>
        </w:numPr>
      </w:pPr>
      <w:r>
        <w:t>New learner</w:t>
      </w:r>
      <w:r w:rsidR="00AC01C7">
        <w:t xml:space="preserve">: supporting intrinsic motivation, provide individual learning </w:t>
      </w:r>
      <w:r w:rsidR="002979D9">
        <w:t>paths</w:t>
      </w:r>
    </w:p>
    <w:p w14:paraId="29B05757" w14:textId="554B6792" w:rsidR="00227154" w:rsidRDefault="00227154" w:rsidP="001657A9">
      <w:pPr>
        <w:pStyle w:val="ISATEnormal"/>
        <w:numPr>
          <w:ilvl w:val="0"/>
          <w:numId w:val="28"/>
        </w:numPr>
      </w:pPr>
      <w:r>
        <w:t>New teacher</w:t>
      </w:r>
      <w:r w:rsidR="00AC01C7">
        <w:t xml:space="preserve">: </w:t>
      </w:r>
      <w:r w:rsidR="006A4EB1">
        <w:t>moving towards coaching, connections to industry</w:t>
      </w:r>
    </w:p>
    <w:p w14:paraId="25E5C7EC" w14:textId="2753EBB3" w:rsidR="00227154" w:rsidRDefault="00227154" w:rsidP="001657A9">
      <w:pPr>
        <w:pStyle w:val="ISATEnormal"/>
        <w:numPr>
          <w:ilvl w:val="0"/>
          <w:numId w:val="28"/>
        </w:numPr>
      </w:pPr>
      <w:r>
        <w:t>New culture</w:t>
      </w:r>
      <w:r w:rsidR="00E811C5">
        <w:t>: raise the level of requirements, strengthen and renew learning and study</w:t>
      </w:r>
      <w:r w:rsidR="00FC07B9">
        <w:t xml:space="preserve"> culture.</w:t>
      </w:r>
    </w:p>
    <w:p w14:paraId="288EFAB3" w14:textId="0E194982" w:rsidR="001A7AFC" w:rsidRDefault="009425D0" w:rsidP="009425D0">
      <w:pPr>
        <w:pStyle w:val="ISATEnormal"/>
        <w:rPr>
          <w:lang w:val="en-US"/>
        </w:rPr>
      </w:pPr>
      <w:r>
        <w:lastRenderedPageBreak/>
        <w:t xml:space="preserve">This development </w:t>
      </w:r>
      <w:r>
        <w:rPr>
          <w:szCs w:val="20"/>
        </w:rPr>
        <w:t xml:space="preserve">work </w:t>
      </w:r>
      <w:r w:rsidR="00A560D6">
        <w:rPr>
          <w:szCs w:val="20"/>
        </w:rPr>
        <w:t xml:space="preserve">was influenced strongly by the work of </w:t>
      </w:r>
      <w:r>
        <w:rPr>
          <w:szCs w:val="20"/>
        </w:rPr>
        <w:t xml:space="preserve">Goldberg and Somerville </w:t>
      </w:r>
      <w:r>
        <w:rPr>
          <w:szCs w:val="20"/>
        </w:rPr>
        <w:fldChar w:fldCharType="begin"/>
      </w:r>
      <w:r>
        <w:rPr>
          <w:szCs w:val="20"/>
        </w:rPr>
        <w:instrText xml:space="preserve"> ADDIN EN.CITE &lt;EndNote&gt;&lt;Cite ExcludeAuth="1"&gt;&lt;Author&gt;Goldberg&lt;/Author&gt;&lt;Year&gt;2014&lt;/Year&gt;&lt;RecNum&gt;934&lt;/RecNum&gt;&lt;DisplayText&gt;(2014)&lt;/DisplayText&gt;&lt;record&gt;&lt;rec-number&gt;934&lt;/rec-number&gt;&lt;foreign-keys&gt;&lt;key app="EN" db-id="vwxfe00eq9s9tpe2v02xx5pt2da0xvaftvdr" timestamp="1422791632"&gt;934&lt;/key&gt;&lt;/foreign-keys&gt;&lt;ref-type name="Book"&gt;6&lt;/ref-type&gt;&lt;contributors&gt;&lt;authors&gt;&lt;author&gt;Goldberg, David E.&lt;/author&gt;&lt;author&gt;Somerville, Mark&lt;/author&gt;&lt;/authors&gt;&lt;/contributors&gt;&lt;titles&gt;&lt;title&gt;A whole new engineer - The coming revolution in engineering education&lt;/title&gt;&lt;/titles&gt;&lt;dates&gt;&lt;year&gt;2014&lt;/year&gt;&lt;/dates&gt;&lt;pub-location&gt;Douglas, Michican&lt;/pub-location&gt;&lt;publisher&gt;ThreeJoy Associates, Inc.&lt;/publisher&gt;&lt;isbn&gt;978-0-9860800-0-5&lt;/isbn&gt;&lt;urls&gt;&lt;/urls&gt;&lt;/record&gt;&lt;/Cite&gt;&lt;/EndNote&gt;</w:instrText>
      </w:r>
      <w:r>
        <w:rPr>
          <w:szCs w:val="20"/>
        </w:rPr>
        <w:fldChar w:fldCharType="separate"/>
      </w:r>
      <w:r>
        <w:rPr>
          <w:noProof/>
          <w:szCs w:val="20"/>
        </w:rPr>
        <w:t>(2014)</w:t>
      </w:r>
      <w:r>
        <w:rPr>
          <w:szCs w:val="20"/>
        </w:rPr>
        <w:fldChar w:fldCharType="end"/>
      </w:r>
      <w:r>
        <w:rPr>
          <w:szCs w:val="20"/>
        </w:rPr>
        <w:t xml:space="preserve"> </w:t>
      </w:r>
      <w:r w:rsidR="00A560D6">
        <w:rPr>
          <w:szCs w:val="20"/>
        </w:rPr>
        <w:t xml:space="preserve">and the study provided by </w:t>
      </w:r>
      <w:r w:rsidR="00A560D6" w:rsidRPr="00492813">
        <w:rPr>
          <w:szCs w:val="20"/>
        </w:rPr>
        <w:t>Graham</w:t>
      </w:r>
      <w:r w:rsidR="00934740" w:rsidRPr="00492813">
        <w:rPr>
          <w:szCs w:val="20"/>
        </w:rPr>
        <w:t xml:space="preserve"> </w:t>
      </w:r>
      <w:r w:rsidR="00934740" w:rsidRPr="00492813">
        <w:rPr>
          <w:szCs w:val="20"/>
        </w:rPr>
        <w:fldChar w:fldCharType="begin"/>
      </w:r>
      <w:r w:rsidR="00934740" w:rsidRPr="00492813">
        <w:rPr>
          <w:szCs w:val="20"/>
        </w:rPr>
        <w:instrText xml:space="preserve"> ADDIN EN.CITE &lt;EndNote&gt;&lt;Cite ExcludeAuth="1"&gt;&lt;Author&gt;Graham&lt;/Author&gt;&lt;Year&gt;2012&lt;/Year&gt;&lt;RecNum&gt;836&lt;/RecNum&gt;&lt;DisplayText&gt;(2012)&lt;/DisplayText&gt;&lt;record&gt;&lt;rec-number&gt;836&lt;/rec-number&gt;&lt;foreign-keys&gt;&lt;key app="EN" db-id="vwxfe00eq9s9tpe2v02xx5pt2da0xvaftvdr" timestamp="1354906890"&gt;836&lt;/key&gt;&lt;/foreign-keys&gt;&lt;ref-type name="Journal Article"&gt;17&lt;/ref-type&gt;&lt;contributors&gt;&lt;authors&gt;&lt;author&gt;Graham, Ruth&lt;/author&gt;&lt;/authors&gt;&lt;/contributors&gt;&lt;titles&gt;&lt;title&gt;The One Less Traveled By: The Road to Lasting Systemic Change in Engineering Education&lt;/title&gt;&lt;secondary-title&gt;Journal of Engineering Education&lt;/secondary-title&gt;&lt;/titles&gt;&lt;periodical&gt;&lt;full-title&gt;Journal of Engineering Education&lt;/full-title&gt;&lt;/periodical&gt;&lt;pages&gt;593 - 597&lt;/pages&gt;&lt;volume&gt;101&lt;/volume&gt;&lt;number&gt;4&lt;/number&gt;&lt;dates&gt;&lt;year&gt;2012&lt;/year&gt;&lt;/dates&gt;&lt;urls&gt;&lt;/urls&gt;&lt;/record&gt;&lt;/Cite&gt;&lt;/EndNote&gt;</w:instrText>
      </w:r>
      <w:r w:rsidR="00934740" w:rsidRPr="00492813">
        <w:rPr>
          <w:szCs w:val="20"/>
        </w:rPr>
        <w:fldChar w:fldCharType="separate"/>
      </w:r>
      <w:r w:rsidR="00934740" w:rsidRPr="00492813">
        <w:rPr>
          <w:noProof/>
          <w:szCs w:val="20"/>
        </w:rPr>
        <w:t>(2012)</w:t>
      </w:r>
      <w:r w:rsidR="00934740" w:rsidRPr="00492813">
        <w:rPr>
          <w:szCs w:val="20"/>
        </w:rPr>
        <w:fldChar w:fldCharType="end"/>
      </w:r>
      <w:r w:rsidRPr="00492813">
        <w:rPr>
          <w:szCs w:val="20"/>
        </w:rPr>
        <w:t>.</w:t>
      </w:r>
      <w:r w:rsidR="006E0F36" w:rsidRPr="00492813">
        <w:rPr>
          <w:szCs w:val="20"/>
        </w:rPr>
        <w:t xml:space="preserve"> </w:t>
      </w:r>
      <w:r w:rsidR="00860792" w:rsidRPr="00492813">
        <w:rPr>
          <w:lang w:val="en-US"/>
        </w:rPr>
        <w:t>Graham (2012)</w:t>
      </w:r>
      <w:r w:rsidR="004C3E20" w:rsidRPr="00492813">
        <w:rPr>
          <w:lang w:val="en-US"/>
        </w:rPr>
        <w:t xml:space="preserve"> reported that </w:t>
      </w:r>
      <w:r w:rsidR="00860792" w:rsidRPr="00492813">
        <w:rPr>
          <w:lang w:val="en-US"/>
        </w:rPr>
        <w:t>to achieve long-term change in engineering education</w:t>
      </w:r>
      <w:r w:rsidR="005977C0" w:rsidRPr="00492813">
        <w:rPr>
          <w:lang w:val="en-US"/>
        </w:rPr>
        <w:t xml:space="preserve"> a) t</w:t>
      </w:r>
      <w:r w:rsidR="00860792" w:rsidRPr="00492813">
        <w:rPr>
          <w:lang w:val="en-US"/>
        </w:rPr>
        <w:t xml:space="preserve">ypically 20% of curriculum, or less, is non-traditional, but curriculum is strongly interconnected, with multiple dependencies, where faculty and students have a clear understanding </w:t>
      </w:r>
      <w:r w:rsidR="00FD4898">
        <w:rPr>
          <w:lang w:val="en-US"/>
        </w:rPr>
        <w:t>about</w:t>
      </w:r>
      <w:r w:rsidR="00860792" w:rsidRPr="00492813">
        <w:rPr>
          <w:lang w:val="en-US"/>
        </w:rPr>
        <w:t xml:space="preserve"> the education as a whole</w:t>
      </w:r>
      <w:r w:rsidR="00FF0851" w:rsidRPr="00492813">
        <w:rPr>
          <w:lang w:val="en-US"/>
        </w:rPr>
        <w:t xml:space="preserve"> and b) f</w:t>
      </w:r>
      <w:r w:rsidR="00860792" w:rsidRPr="00492813">
        <w:rPr>
          <w:lang w:val="en-US"/>
        </w:rPr>
        <w:t xml:space="preserve">aculty </w:t>
      </w:r>
      <w:r w:rsidR="00FF0851" w:rsidRPr="00492813">
        <w:rPr>
          <w:lang w:val="en-US"/>
        </w:rPr>
        <w:t xml:space="preserve">should </w:t>
      </w:r>
      <w:r w:rsidR="00860792" w:rsidRPr="00492813">
        <w:rPr>
          <w:lang w:val="en-US"/>
        </w:rPr>
        <w:t xml:space="preserve">not </w:t>
      </w:r>
      <w:r w:rsidR="00FF0851" w:rsidRPr="00492813">
        <w:rPr>
          <w:lang w:val="en-US"/>
        </w:rPr>
        <w:t xml:space="preserve">be </w:t>
      </w:r>
      <w:r w:rsidR="00860792" w:rsidRPr="00492813">
        <w:rPr>
          <w:lang w:val="en-US"/>
        </w:rPr>
        <w:t xml:space="preserve">forced to deliver non-traditional </w:t>
      </w:r>
      <w:r w:rsidR="00492813" w:rsidRPr="00492813">
        <w:rPr>
          <w:lang w:val="en-US"/>
        </w:rPr>
        <w:t>courses but</w:t>
      </w:r>
      <w:r w:rsidR="00860792" w:rsidRPr="00492813">
        <w:rPr>
          <w:lang w:val="en-US"/>
        </w:rPr>
        <w:t xml:space="preserve"> are aware of the positive impact they have on students</w:t>
      </w:r>
      <w:r w:rsidR="00FF0851" w:rsidRPr="00492813">
        <w:rPr>
          <w:lang w:val="en-US"/>
        </w:rPr>
        <w:t>.</w:t>
      </w:r>
      <w:r w:rsidR="001A7AFC">
        <w:rPr>
          <w:lang w:val="en-US"/>
        </w:rPr>
        <w:t xml:space="preserve"> </w:t>
      </w:r>
    </w:p>
    <w:p w14:paraId="5825AE72" w14:textId="7E9A7702" w:rsidR="006F69BA" w:rsidRDefault="006E0F36" w:rsidP="009425D0">
      <w:pPr>
        <w:pStyle w:val="ISATEnormal"/>
        <w:rPr>
          <w:szCs w:val="20"/>
        </w:rPr>
      </w:pPr>
      <w:r>
        <w:rPr>
          <w:szCs w:val="20"/>
        </w:rPr>
        <w:t xml:space="preserve">During 2015 </w:t>
      </w:r>
      <w:r w:rsidR="0093474E">
        <w:rPr>
          <w:szCs w:val="20"/>
        </w:rPr>
        <w:t>until</w:t>
      </w:r>
      <w:r>
        <w:rPr>
          <w:szCs w:val="20"/>
        </w:rPr>
        <w:t xml:space="preserve"> 201</w:t>
      </w:r>
      <w:r w:rsidR="00E45745">
        <w:rPr>
          <w:szCs w:val="20"/>
        </w:rPr>
        <w:t>7</w:t>
      </w:r>
      <w:r>
        <w:rPr>
          <w:szCs w:val="20"/>
        </w:rPr>
        <w:t xml:space="preserve"> the </w:t>
      </w:r>
      <w:r w:rsidR="00B178BF">
        <w:rPr>
          <w:szCs w:val="20"/>
        </w:rPr>
        <w:t xml:space="preserve">programs in the BIC faculty constantly improved their curricula </w:t>
      </w:r>
      <w:r w:rsidR="001A5D4A">
        <w:rPr>
          <w:szCs w:val="20"/>
        </w:rPr>
        <w:t>according to</w:t>
      </w:r>
      <w:r w:rsidR="00B178BF">
        <w:rPr>
          <w:szCs w:val="20"/>
        </w:rPr>
        <w:t xml:space="preserve"> the </w:t>
      </w:r>
      <w:r w:rsidR="00E54689">
        <w:rPr>
          <w:szCs w:val="20"/>
        </w:rPr>
        <w:t xml:space="preserve">existing </w:t>
      </w:r>
      <w:r w:rsidR="00227816">
        <w:rPr>
          <w:szCs w:val="20"/>
        </w:rPr>
        <w:t xml:space="preserve">general common curricula structure and </w:t>
      </w:r>
      <w:r w:rsidR="000573B1">
        <w:rPr>
          <w:szCs w:val="20"/>
        </w:rPr>
        <w:t>considered</w:t>
      </w:r>
      <w:r w:rsidR="00674F8B">
        <w:rPr>
          <w:szCs w:val="20"/>
        </w:rPr>
        <w:t xml:space="preserve"> </w:t>
      </w:r>
      <w:r w:rsidR="00C20357">
        <w:rPr>
          <w:szCs w:val="20"/>
        </w:rPr>
        <w:t xml:space="preserve">pedagogical emphasis </w:t>
      </w:r>
      <w:r w:rsidR="00247194">
        <w:rPr>
          <w:szCs w:val="20"/>
        </w:rPr>
        <w:t>provided in Innovation Pedagogy and CDIO. Along this development</w:t>
      </w:r>
      <w:r w:rsidR="007C0AA2">
        <w:rPr>
          <w:szCs w:val="20"/>
        </w:rPr>
        <w:t xml:space="preserve"> work </w:t>
      </w:r>
      <w:r w:rsidR="00B96FB9">
        <w:rPr>
          <w:szCs w:val="20"/>
        </w:rPr>
        <w:t xml:space="preserve">in the </w:t>
      </w:r>
      <w:r w:rsidR="007C0AA2">
        <w:rPr>
          <w:szCs w:val="20"/>
        </w:rPr>
        <w:t xml:space="preserve"> BIC faculty a deeper collaboration started with </w:t>
      </w:r>
      <w:r w:rsidR="00B96FB9">
        <w:rPr>
          <w:szCs w:val="20"/>
        </w:rPr>
        <w:t xml:space="preserve">the </w:t>
      </w:r>
      <w:r w:rsidR="007C0AA2">
        <w:rPr>
          <w:szCs w:val="20"/>
        </w:rPr>
        <w:t xml:space="preserve">EEB faculty. </w:t>
      </w:r>
    </w:p>
    <w:p w14:paraId="52B30539" w14:textId="1C438729" w:rsidR="006A76CA" w:rsidRDefault="00F37711" w:rsidP="00355672">
      <w:pPr>
        <w:pStyle w:val="ISATEnormal"/>
      </w:pPr>
      <w:r w:rsidRPr="00FC1EF7">
        <w:t xml:space="preserve">In </w:t>
      </w:r>
      <w:r w:rsidR="00B408BB">
        <w:t xml:space="preserve">the </w:t>
      </w:r>
      <w:r w:rsidRPr="00FC1EF7">
        <w:t xml:space="preserve">summer </w:t>
      </w:r>
      <w:r w:rsidR="00B408BB">
        <w:t xml:space="preserve">of </w:t>
      </w:r>
      <w:r w:rsidRPr="00FC1EF7">
        <w:t xml:space="preserve">2017 </w:t>
      </w:r>
      <w:r w:rsidR="00E204BF" w:rsidRPr="00FC1EF7">
        <w:t>work for new administrative s</w:t>
      </w:r>
      <w:r w:rsidR="00016205" w:rsidRPr="00FC1EF7">
        <w:t xml:space="preserve">tructure was started. Now it was clearly stated that we would have only on engineering and business faculty. </w:t>
      </w:r>
      <w:r w:rsidR="0046637B" w:rsidRPr="00FC1EF7">
        <w:t xml:space="preserve">The main idea was to further enhance </w:t>
      </w:r>
      <w:r w:rsidR="00242F32">
        <w:t xml:space="preserve">the </w:t>
      </w:r>
      <w:r w:rsidR="0046637B" w:rsidRPr="00FC1EF7">
        <w:t>integration of education and research</w:t>
      </w:r>
      <w:r w:rsidR="000426F0" w:rsidRPr="00FC1EF7">
        <w:t xml:space="preserve">, strengthen networking in our region and </w:t>
      </w:r>
      <w:r w:rsidR="00F457FF" w:rsidRPr="00FC1EF7">
        <w:t xml:space="preserve">strengthen relevance to </w:t>
      </w:r>
      <w:r w:rsidR="00157D03" w:rsidRPr="00FC1EF7">
        <w:t xml:space="preserve">regional industry and their needs. This new organization started </w:t>
      </w:r>
      <w:r w:rsidR="00242F32">
        <w:t>at</w:t>
      </w:r>
      <w:r w:rsidR="00157D03" w:rsidRPr="00FC1EF7">
        <w:t xml:space="preserve"> the beginning of 2018.</w:t>
      </w:r>
      <w:r w:rsidR="00C15FDD" w:rsidRPr="00FC1EF7">
        <w:t xml:space="preserve"> Two remaining engineering and business faculties (EEB and BIC) were merged into the Faculty of Engineering and Business (EB). The faculty had 310 experts and about 5800 students, 20 research groups. The merger was planned and worked during 2017 and 2018. </w:t>
      </w:r>
      <w:r w:rsidR="00833FB6" w:rsidRPr="00FC1EF7">
        <w:t>In 2018</w:t>
      </w:r>
      <w:r w:rsidR="00D23028">
        <w:t>,</w:t>
      </w:r>
      <w:r w:rsidR="00833FB6" w:rsidRPr="00FC1EF7">
        <w:t xml:space="preserve"> the organisational </w:t>
      </w:r>
      <w:r w:rsidR="009719B9" w:rsidRPr="00FC1EF7">
        <w:t>structures</w:t>
      </w:r>
      <w:r w:rsidR="00833FB6" w:rsidRPr="00FC1EF7">
        <w:t xml:space="preserve"> </w:t>
      </w:r>
      <w:r w:rsidR="009719B9" w:rsidRPr="00FC1EF7">
        <w:t xml:space="preserve">stayed but </w:t>
      </w:r>
      <w:r w:rsidR="0052165D" w:rsidRPr="00FC1EF7">
        <w:t xml:space="preserve">the </w:t>
      </w:r>
      <w:r w:rsidR="009719B9" w:rsidRPr="00FC1EF7">
        <w:t>faculty was man</w:t>
      </w:r>
      <w:r w:rsidR="0052165D" w:rsidRPr="00FC1EF7">
        <w:t>a</w:t>
      </w:r>
      <w:r w:rsidR="009719B9" w:rsidRPr="00FC1EF7">
        <w:t>ged as one entity</w:t>
      </w:r>
      <w:r w:rsidR="0052165D" w:rsidRPr="00FC1EF7">
        <w:t xml:space="preserve"> and school and their leaders started working for </w:t>
      </w:r>
      <w:r w:rsidR="00FC1EF7" w:rsidRPr="00FC1EF7">
        <w:t>the new faculty</w:t>
      </w:r>
      <w:r w:rsidR="009719B9" w:rsidRPr="00FC1EF7">
        <w:t>.</w:t>
      </w:r>
      <w:r w:rsidR="00FC1EF7" w:rsidRPr="00FC1EF7">
        <w:t xml:space="preserve"> </w:t>
      </w:r>
    </w:p>
    <w:p w14:paraId="51A8BCC3" w14:textId="58B09AE4" w:rsidR="001C4EF0" w:rsidRPr="00355672" w:rsidRDefault="00FC1EF7" w:rsidP="00355672">
      <w:pPr>
        <w:pStyle w:val="ISATEnormal"/>
      </w:pPr>
      <w:r w:rsidRPr="00FC1EF7">
        <w:t>The</w:t>
      </w:r>
      <w:r w:rsidR="009719B9" w:rsidRPr="00FC1EF7">
        <w:t xml:space="preserve"> </w:t>
      </w:r>
      <w:r w:rsidR="00C15FDD" w:rsidRPr="00FC1EF7">
        <w:t xml:space="preserve">reorganized faculty started </w:t>
      </w:r>
      <w:r w:rsidR="00751C05">
        <w:t>at</w:t>
      </w:r>
      <w:r w:rsidR="00C15FDD" w:rsidRPr="00FC1EF7">
        <w:t xml:space="preserve"> the beginning of 2019 with </w:t>
      </w:r>
      <w:r w:rsidR="00751C05">
        <w:t>seven</w:t>
      </w:r>
      <w:r w:rsidR="00C15FDD" w:rsidRPr="00FC1EF7">
        <w:t xml:space="preserve"> schools and </w:t>
      </w:r>
      <w:r w:rsidR="00751C05">
        <w:t>seven</w:t>
      </w:r>
      <w:r w:rsidR="00C15FDD" w:rsidRPr="00FC1EF7">
        <w:t xml:space="preserve"> Heads of Education and Research. The research groups were reorganized </w:t>
      </w:r>
      <w:r w:rsidRPr="00FC1EF7">
        <w:t>too,</w:t>
      </w:r>
      <w:r w:rsidR="00C15FDD" w:rsidRPr="00FC1EF7">
        <w:t xml:space="preserve"> and the number of research groups decreased from 20 to 14 </w:t>
      </w:r>
      <w:r w:rsidR="00B431A7">
        <w:t>at</w:t>
      </w:r>
      <w:r w:rsidR="00C15FDD" w:rsidRPr="00FC1EF7">
        <w:t xml:space="preserve"> the beginning of 2019.</w:t>
      </w:r>
    </w:p>
    <w:p w14:paraId="32F7CE30" w14:textId="05B2B7A4" w:rsidR="007D2B64" w:rsidRPr="000D79E5" w:rsidRDefault="00F03068" w:rsidP="000D79E5">
      <w:pPr>
        <w:pStyle w:val="ISATEnormal"/>
        <w:rPr>
          <w:lang w:val="en-US"/>
        </w:rPr>
      </w:pPr>
      <w:r>
        <w:t xml:space="preserve">Early 2018 </w:t>
      </w:r>
      <w:r w:rsidR="00C732F7">
        <w:t>the new faculty</w:t>
      </w:r>
      <w:r w:rsidR="00F77CEB">
        <w:t xml:space="preserve"> agreed </w:t>
      </w:r>
      <w:r w:rsidR="00F7251F">
        <w:t xml:space="preserve">common curricula principles that simplified the </w:t>
      </w:r>
      <w:r w:rsidR="00E540FB">
        <w:t xml:space="preserve">guidelines the two earlier faculties had jointly. </w:t>
      </w:r>
      <w:r w:rsidR="00C5794A">
        <w:t xml:space="preserve">Three </w:t>
      </w:r>
      <w:r w:rsidR="00C5794A" w:rsidRPr="00B41F94">
        <w:t xml:space="preserve">of the </w:t>
      </w:r>
      <w:r w:rsidR="00E540FB" w:rsidRPr="00B41F94">
        <w:t xml:space="preserve">principles </w:t>
      </w:r>
      <w:r w:rsidR="007F5754" w:rsidRPr="00B41F94">
        <w:t xml:space="preserve">defined </w:t>
      </w:r>
      <w:r w:rsidR="00D078F3" w:rsidRPr="00B41F94">
        <w:t>manda</w:t>
      </w:r>
      <w:r w:rsidR="007D52C8" w:rsidRPr="00B41F94">
        <w:t xml:space="preserve">tory courses to all curricula: </w:t>
      </w:r>
      <w:r w:rsidR="00C96FDB" w:rsidRPr="00C96FDB">
        <w:rPr>
          <w:lang w:val="en-US"/>
        </w:rPr>
        <w:t xml:space="preserve">Project hatchery 5 </w:t>
      </w:r>
      <w:proofErr w:type="spellStart"/>
      <w:r w:rsidR="00C96FDB" w:rsidRPr="00C96FDB">
        <w:rPr>
          <w:lang w:val="en-US"/>
        </w:rPr>
        <w:t>cr</w:t>
      </w:r>
      <w:proofErr w:type="spellEnd"/>
      <w:r w:rsidR="007D52C8" w:rsidRPr="00B41F94">
        <w:rPr>
          <w:lang w:val="en-US"/>
        </w:rPr>
        <w:t xml:space="preserve"> (f</w:t>
      </w:r>
      <w:r w:rsidR="00C96FDB" w:rsidRPr="00C96FDB">
        <w:rPr>
          <w:lang w:val="en-US"/>
        </w:rPr>
        <w:t>irst autumn</w:t>
      </w:r>
      <w:r w:rsidR="007D52C8" w:rsidRPr="00B41F94">
        <w:rPr>
          <w:lang w:val="en-US"/>
        </w:rPr>
        <w:t>)</w:t>
      </w:r>
      <w:r w:rsidR="00C96FDB" w:rsidRPr="00B41F94">
        <w:rPr>
          <w:lang w:val="en-US"/>
        </w:rPr>
        <w:t>,</w:t>
      </w:r>
      <w:r w:rsidR="00C5794A" w:rsidRPr="00B41F94">
        <w:rPr>
          <w:lang w:val="en-US"/>
        </w:rPr>
        <w:t xml:space="preserve"> </w:t>
      </w:r>
      <w:r w:rsidR="00C96FDB" w:rsidRPr="00C96FDB">
        <w:rPr>
          <w:lang w:val="en-US"/>
        </w:rPr>
        <w:t>Introduction to your own study field –module</w:t>
      </w:r>
      <w:r w:rsidR="007D52C8" w:rsidRPr="00B41F94">
        <w:rPr>
          <w:lang w:val="en-US"/>
        </w:rPr>
        <w:t xml:space="preserve"> (first year)</w:t>
      </w:r>
      <w:r w:rsidR="00DC6EE3" w:rsidRPr="00B41F94">
        <w:rPr>
          <w:lang w:val="en-US"/>
        </w:rPr>
        <w:t xml:space="preserve">, </w:t>
      </w:r>
      <w:r w:rsidR="00C96FDB" w:rsidRPr="00C96FDB">
        <w:rPr>
          <w:lang w:val="en-US"/>
        </w:rPr>
        <w:t xml:space="preserve">Innovation project – 10cr + 5 </w:t>
      </w:r>
      <w:proofErr w:type="spellStart"/>
      <w:r w:rsidR="00C96FDB" w:rsidRPr="00C96FDB">
        <w:rPr>
          <w:lang w:val="en-US"/>
        </w:rPr>
        <w:t>cr</w:t>
      </w:r>
      <w:proofErr w:type="spellEnd"/>
      <w:r w:rsidR="00DC6EE3" w:rsidRPr="00B41F94">
        <w:rPr>
          <w:lang w:val="en-US"/>
        </w:rPr>
        <w:t xml:space="preserve"> (third year). </w:t>
      </w:r>
      <w:r w:rsidR="00CE0BB0" w:rsidRPr="00B41F94">
        <w:rPr>
          <w:lang w:val="en-US"/>
        </w:rPr>
        <w:t>Furthermore,</w:t>
      </w:r>
      <w:r w:rsidR="00DC6EE3" w:rsidRPr="00B41F94">
        <w:rPr>
          <w:lang w:val="en-US"/>
        </w:rPr>
        <w:t xml:space="preserve"> it was agreed that we will </w:t>
      </w:r>
      <w:r w:rsidR="00987F38" w:rsidRPr="00B41F94">
        <w:rPr>
          <w:lang w:val="en-US"/>
        </w:rPr>
        <w:t>focus on a</w:t>
      </w:r>
      <w:r w:rsidR="00C96FDB" w:rsidRPr="00C96FDB">
        <w:rPr>
          <w:lang w:val="en-US"/>
        </w:rPr>
        <w:t>dditional student guidance</w:t>
      </w:r>
      <w:r w:rsidR="00987F38" w:rsidRPr="00B41F94">
        <w:rPr>
          <w:lang w:val="en-US"/>
        </w:rPr>
        <w:t>, take care of special competence needs and organize 2</w:t>
      </w:r>
      <w:r w:rsidR="00987F38" w:rsidRPr="00B41F94">
        <w:rPr>
          <w:vertAlign w:val="superscript"/>
          <w:lang w:val="en-US"/>
        </w:rPr>
        <w:t>nd</w:t>
      </w:r>
      <w:r w:rsidR="00987F38" w:rsidRPr="00B41F94">
        <w:rPr>
          <w:lang w:val="en-US"/>
        </w:rPr>
        <w:t xml:space="preserve"> and 3</w:t>
      </w:r>
      <w:r w:rsidR="00987F38" w:rsidRPr="00B41F94">
        <w:rPr>
          <w:vertAlign w:val="superscript"/>
          <w:lang w:val="en-US"/>
        </w:rPr>
        <w:t>rd</w:t>
      </w:r>
      <w:r w:rsidR="00987F38" w:rsidRPr="00B41F94">
        <w:rPr>
          <w:lang w:val="en-US"/>
        </w:rPr>
        <w:t xml:space="preserve"> years in module days.</w:t>
      </w:r>
      <w:r w:rsidR="00323901" w:rsidRPr="00B41F94">
        <w:rPr>
          <w:lang w:val="en-US"/>
        </w:rPr>
        <w:t xml:space="preserve"> At the same time, we dropped the idea of having five period rather we just have autumn and spring semesters. </w:t>
      </w:r>
      <w:r w:rsidR="00444EBD" w:rsidRPr="00B41F94">
        <w:rPr>
          <w:lang w:val="en-US"/>
        </w:rPr>
        <w:t xml:space="preserve">Furthermore, the provision of faculty wide elective modules was </w:t>
      </w:r>
      <w:r w:rsidR="00CE0BB0" w:rsidRPr="00B41F94">
        <w:rPr>
          <w:lang w:val="en-US"/>
        </w:rPr>
        <w:t>stopped,</w:t>
      </w:r>
      <w:r w:rsidR="00444EBD" w:rsidRPr="00B41F94">
        <w:rPr>
          <w:lang w:val="en-US"/>
        </w:rPr>
        <w:t xml:space="preserve"> and we will encourage students to choose free elective studies from the normal </w:t>
      </w:r>
      <w:r w:rsidR="00B41F94" w:rsidRPr="00B41F94">
        <w:rPr>
          <w:lang w:val="en-US"/>
        </w:rPr>
        <w:t xml:space="preserve">courses offered by other </w:t>
      </w:r>
      <w:proofErr w:type="spellStart"/>
      <w:r w:rsidR="00B41F94" w:rsidRPr="00B41F94">
        <w:rPr>
          <w:lang w:val="en-US"/>
        </w:rPr>
        <w:t>programmes</w:t>
      </w:r>
      <w:proofErr w:type="spellEnd"/>
      <w:r w:rsidR="00B41F94" w:rsidRPr="00B41F94">
        <w:rPr>
          <w:lang w:val="en-US"/>
        </w:rPr>
        <w:t xml:space="preserve">. </w:t>
      </w:r>
    </w:p>
    <w:p w14:paraId="376AFC58" w14:textId="77777777" w:rsidR="00A163B9" w:rsidRPr="00324765" w:rsidRDefault="00A163B9" w:rsidP="00323901">
      <w:pPr>
        <w:pStyle w:val="ISATEnormal"/>
        <w:rPr>
          <w:lang w:val="en-US"/>
        </w:rPr>
      </w:pPr>
    </w:p>
    <w:p w14:paraId="5BC53F9F" w14:textId="77777777" w:rsidR="000D79E5" w:rsidRDefault="00536947" w:rsidP="000D79E5">
      <w:pPr>
        <w:pStyle w:val="ISATEnormal"/>
        <w:keepNext/>
        <w:ind w:firstLine="0"/>
      </w:pPr>
      <w:r>
        <w:rPr>
          <w:noProof/>
          <w:lang w:val="en-US"/>
        </w:rPr>
        <w:drawing>
          <wp:inline distT="0" distB="0" distL="0" distR="0" wp14:anchorId="7BFC7FF7" wp14:editId="14A0AF04">
            <wp:extent cx="2856018" cy="11906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325" cy="1226188"/>
                    </a:xfrm>
                    <a:prstGeom prst="rect">
                      <a:avLst/>
                    </a:prstGeom>
                    <a:noFill/>
                  </pic:spPr>
                </pic:pic>
              </a:graphicData>
            </a:graphic>
          </wp:inline>
        </w:drawing>
      </w:r>
    </w:p>
    <w:p w14:paraId="5ED917A5" w14:textId="649FB349" w:rsidR="00A163B9" w:rsidRPr="005A18BE" w:rsidRDefault="000D79E5" w:rsidP="000D79E5">
      <w:pPr>
        <w:pStyle w:val="Caption"/>
        <w:jc w:val="both"/>
      </w:pPr>
      <w:r>
        <w:t xml:space="preserve">Figure </w:t>
      </w:r>
      <w:r>
        <w:fldChar w:fldCharType="begin"/>
      </w:r>
      <w:r>
        <w:instrText xml:space="preserve"> SEQ Figure \* ARABIC </w:instrText>
      </w:r>
      <w:r>
        <w:fldChar w:fldCharType="separate"/>
      </w:r>
      <w:r w:rsidR="00085C9F">
        <w:rPr>
          <w:noProof/>
        </w:rPr>
        <w:t>2</w:t>
      </w:r>
      <w:r>
        <w:fldChar w:fldCharType="end"/>
      </w:r>
      <w:r>
        <w:t xml:space="preserve">. </w:t>
      </w:r>
      <w:r w:rsidR="004776A2">
        <w:t>Simplified</w:t>
      </w:r>
      <w:r>
        <w:t xml:space="preserve"> curricula framework</w:t>
      </w:r>
      <w:r w:rsidR="00714A66">
        <w:t xml:space="preserve"> for EB.</w:t>
      </w:r>
    </w:p>
    <w:p w14:paraId="68B8EFD4" w14:textId="14F7E8B1" w:rsidR="003E1962" w:rsidRDefault="006F0C54" w:rsidP="006F0C54">
      <w:pPr>
        <w:pStyle w:val="ISATEnormal"/>
        <w:rPr>
          <w:lang w:val="en-US"/>
        </w:rPr>
      </w:pPr>
      <w:r>
        <w:rPr>
          <w:lang w:val="en-US"/>
        </w:rPr>
        <w:t xml:space="preserve">Once the common framework was defined, we wanted to involve whole faculty personnel </w:t>
      </w:r>
      <w:r w:rsidR="00572CDC">
        <w:rPr>
          <w:lang w:val="en-US"/>
        </w:rPr>
        <w:t>in</w:t>
      </w:r>
      <w:r>
        <w:rPr>
          <w:lang w:val="en-US"/>
        </w:rPr>
        <w:t xml:space="preserve"> a series of workshops to think how we can do better in education and research. This process is well documented in Kontio </w:t>
      </w:r>
      <w:r>
        <w:rPr>
          <w:lang w:val="en-US"/>
        </w:rPr>
        <w:fldChar w:fldCharType="begin"/>
      </w:r>
      <w:r>
        <w:rPr>
          <w:lang w:val="en-US"/>
        </w:rPr>
        <w:instrText xml:space="preserve"> ADDIN EN.CITE &lt;EndNote&gt;&lt;Cite ExcludeAuth="1"&gt;&lt;Author&gt;Kontio&lt;/Author&gt;&lt;Year&gt;2018&lt;/Year&gt;&lt;RecNum&gt;1028&lt;/RecNum&gt;&lt;DisplayText&gt;(2018)&lt;/DisplayText&gt;&lt;record&gt;&lt;rec-number&gt;1028&lt;/rec-number&gt;&lt;foreign-keys&gt;&lt;key app="EN" db-id="vwxfe00eq9s9tpe2v02xx5pt2da0xvaftvdr" timestamp="1682974819"&gt;1028&lt;/key&gt;&lt;/foreign-keys&gt;&lt;ref-type name="Conference Proceedings"&gt;10&lt;/ref-type&gt;&lt;contributors&gt;&lt;authors&gt;&lt;author&gt;Kontio, Juha&lt;/author&gt;&lt;/authors&gt;&lt;/contributors&gt;&lt;titles&gt;&lt;title&gt;How to educate better engineers?&lt;/title&gt;&lt;secondary-title&gt;12th International Symposium on Advances in Technology Education&lt;/secondary-title&gt;&lt;/titles&gt;&lt;dates&gt;&lt;year&gt;2018&lt;/year&gt;&lt;/dates&gt;&lt;pub-location&gt;Hong Kong&lt;/pub-location&gt;&lt;publisher&gt;IVE Engineering&lt;/publisher&gt;&lt;urls&gt;&lt;/urls&gt;&lt;custom2&gt;2018&lt;/custom2&gt;&lt;custom3&gt;Proceedings of 12th International Symposium on Advances in Technology Education&lt;/custom3&gt;&lt;/record&gt;&lt;/Cite&gt;&lt;/EndNote&gt;</w:instrText>
      </w:r>
      <w:r>
        <w:rPr>
          <w:lang w:val="en-US"/>
        </w:rPr>
        <w:fldChar w:fldCharType="separate"/>
      </w:r>
      <w:r>
        <w:rPr>
          <w:noProof/>
          <w:lang w:val="en-US"/>
        </w:rPr>
        <w:t>(2018)</w:t>
      </w:r>
      <w:r>
        <w:rPr>
          <w:lang w:val="en-US"/>
        </w:rPr>
        <w:fldChar w:fldCharType="end"/>
      </w:r>
      <w:r>
        <w:rPr>
          <w:lang w:val="en-US"/>
        </w:rPr>
        <w:t>.</w:t>
      </w:r>
      <w:r w:rsidR="00020EB8">
        <w:rPr>
          <w:lang w:val="en-US"/>
        </w:rPr>
        <w:t xml:space="preserve"> The workshops identified </w:t>
      </w:r>
      <w:r w:rsidR="006D1D2B">
        <w:rPr>
          <w:lang w:val="en-US"/>
        </w:rPr>
        <w:t xml:space="preserve">several </w:t>
      </w:r>
      <w:r w:rsidR="003E1962">
        <w:rPr>
          <w:lang w:val="en-US"/>
        </w:rPr>
        <w:t>possible areas where we could do better:</w:t>
      </w:r>
    </w:p>
    <w:p w14:paraId="3FD30534" w14:textId="1F34549E" w:rsidR="00EE64AD" w:rsidRDefault="007509C2" w:rsidP="0050156B">
      <w:pPr>
        <w:pStyle w:val="ListParagraph"/>
        <w:numPr>
          <w:ilvl w:val="0"/>
          <w:numId w:val="39"/>
        </w:numPr>
      </w:pPr>
      <w:r>
        <w:t xml:space="preserve">Use of time and resourcing: </w:t>
      </w:r>
      <w:r w:rsidR="008D078B">
        <w:t xml:space="preserve">how to create a feeling of increased time and </w:t>
      </w:r>
      <w:r w:rsidR="00784524">
        <w:t>resource – decrease options</w:t>
      </w:r>
      <w:r w:rsidR="00632033">
        <w:t xml:space="preserve"> and more standardized study modules?</w:t>
      </w:r>
    </w:p>
    <w:p w14:paraId="53BB926C" w14:textId="77777777" w:rsidR="005B3913" w:rsidRPr="005B3913" w:rsidRDefault="00C9160A" w:rsidP="0050156B">
      <w:pPr>
        <w:pStyle w:val="ListParagraph"/>
        <w:numPr>
          <w:ilvl w:val="0"/>
          <w:numId w:val="39"/>
        </w:numPr>
      </w:pPr>
      <w:r w:rsidRPr="005B3913">
        <w:t xml:space="preserve">Integration of research and </w:t>
      </w:r>
      <w:proofErr w:type="spellStart"/>
      <w:r w:rsidRPr="005B3913">
        <w:t>teaching&amp;learning</w:t>
      </w:r>
      <w:proofErr w:type="spellEnd"/>
      <w:r w:rsidRPr="005B3913">
        <w:t xml:space="preserve"> activities</w:t>
      </w:r>
      <w:r w:rsidR="003334CC" w:rsidRPr="005B3913">
        <w:t xml:space="preserve"> should be further strengthened already in the </w:t>
      </w:r>
      <w:r w:rsidR="00F323F7" w:rsidRPr="005B3913">
        <w:t>project application phase</w:t>
      </w:r>
    </w:p>
    <w:p w14:paraId="54A983FA" w14:textId="77777777" w:rsidR="007B4948" w:rsidRDefault="003D7008" w:rsidP="0050156B">
      <w:pPr>
        <w:pStyle w:val="ListParagraph"/>
        <w:numPr>
          <w:ilvl w:val="0"/>
          <w:numId w:val="39"/>
        </w:numPr>
      </w:pPr>
      <w:r w:rsidRPr="007B4948">
        <w:t>Standards and student engagement</w:t>
      </w:r>
      <w:r w:rsidR="005B3913" w:rsidRPr="007B4948">
        <w:t xml:space="preserve">: </w:t>
      </w:r>
      <w:r w:rsidRPr="007B4948">
        <w:t>Requirement level and mastering studies from the beginning – learning to learn the UAS way</w:t>
      </w:r>
    </w:p>
    <w:p w14:paraId="65D5C534" w14:textId="45183CF5" w:rsidR="007B4948" w:rsidRDefault="001E2CBF" w:rsidP="0050156B">
      <w:pPr>
        <w:pStyle w:val="ListParagraph"/>
        <w:numPr>
          <w:ilvl w:val="0"/>
          <w:numId w:val="39"/>
        </w:numPr>
      </w:pPr>
      <w:r>
        <w:t>C</w:t>
      </w:r>
      <w:r w:rsidR="001F20B2">
        <w:t>reate opportunities and places to share good practices</w:t>
      </w:r>
    </w:p>
    <w:p w14:paraId="12B89500" w14:textId="7090F193" w:rsidR="00AC387C" w:rsidRPr="00AC387C" w:rsidRDefault="009F15B0" w:rsidP="0050156B">
      <w:pPr>
        <w:pStyle w:val="ListParagraph"/>
        <w:numPr>
          <w:ilvl w:val="0"/>
          <w:numId w:val="39"/>
        </w:numPr>
      </w:pPr>
      <w:r>
        <w:t xml:space="preserve">Everyone can think whether </w:t>
      </w:r>
      <w:r w:rsidR="00346DD3">
        <w:t>1’m</w:t>
      </w:r>
      <w:r>
        <w:t xml:space="preserve"> doing my best with the given conditions</w:t>
      </w:r>
    </w:p>
    <w:p w14:paraId="767F8C9F" w14:textId="18323881" w:rsidR="003B4755" w:rsidRPr="003B4755" w:rsidRDefault="00346DD3" w:rsidP="003014D6">
      <w:pPr>
        <w:pStyle w:val="ListParagraph"/>
        <w:numPr>
          <w:ilvl w:val="0"/>
          <w:numId w:val="39"/>
        </w:numPr>
      </w:pPr>
      <w:r>
        <w:t xml:space="preserve">Co-teaching is an accepted </w:t>
      </w:r>
      <w:r w:rsidR="003014D6">
        <w:t xml:space="preserve">way of </w:t>
      </w:r>
      <w:proofErr w:type="spellStart"/>
      <w:r w:rsidR="003014D6">
        <w:t>teaching&amp;learning</w:t>
      </w:r>
      <w:proofErr w:type="spellEnd"/>
      <w:r w:rsidR="003014D6">
        <w:t xml:space="preserve"> – could we use it more?</w:t>
      </w:r>
    </w:p>
    <w:p w14:paraId="5833D15D" w14:textId="2391D8BE" w:rsidR="003B4755" w:rsidRPr="003B4755" w:rsidRDefault="005B20BF" w:rsidP="0050156B">
      <w:pPr>
        <w:pStyle w:val="ListParagraph"/>
        <w:numPr>
          <w:ilvl w:val="0"/>
          <w:numId w:val="39"/>
        </w:numPr>
      </w:pPr>
      <w:r>
        <w:rPr>
          <w:lang w:val="en"/>
        </w:rPr>
        <w:t>Keep c</w:t>
      </w:r>
      <w:r w:rsidR="00283AE1" w:rsidRPr="0050156B">
        <w:rPr>
          <w:lang w:val="en"/>
        </w:rPr>
        <w:t xml:space="preserve">ompetence-based approach at the </w:t>
      </w:r>
      <w:proofErr w:type="spellStart"/>
      <w:r w:rsidR="00283AE1" w:rsidRPr="0050156B">
        <w:rPr>
          <w:lang w:val="en"/>
        </w:rPr>
        <w:t>centre</w:t>
      </w:r>
      <w:proofErr w:type="spellEnd"/>
      <w:r w:rsidR="003B4755" w:rsidRPr="0050156B">
        <w:rPr>
          <w:lang w:val="en"/>
        </w:rPr>
        <w:t xml:space="preserve"> of teaching and learning</w:t>
      </w:r>
    </w:p>
    <w:p w14:paraId="5C9DCC87" w14:textId="6B163433" w:rsidR="0073327D" w:rsidRDefault="00614D32" w:rsidP="0050156B">
      <w:pPr>
        <w:pStyle w:val="ListParagraph"/>
        <w:numPr>
          <w:ilvl w:val="0"/>
          <w:numId w:val="39"/>
        </w:numPr>
      </w:pPr>
      <w:r w:rsidRPr="0050156B">
        <w:rPr>
          <w:lang w:val="en"/>
        </w:rPr>
        <w:t>Student g</w:t>
      </w:r>
      <w:r w:rsidR="00283AE1" w:rsidRPr="0050156B">
        <w:rPr>
          <w:lang w:val="en"/>
        </w:rPr>
        <w:t>uidance</w:t>
      </w:r>
      <w:r w:rsidRPr="0050156B">
        <w:rPr>
          <w:lang w:val="en"/>
        </w:rPr>
        <w:t xml:space="preserve">: we need to </w:t>
      </w:r>
      <w:r w:rsidR="00AD5195" w:rsidRPr="0050156B">
        <w:rPr>
          <w:lang w:val="en"/>
        </w:rPr>
        <w:t xml:space="preserve">recognize when early intervention is </w:t>
      </w:r>
      <w:r w:rsidR="005B20BF" w:rsidRPr="0050156B">
        <w:rPr>
          <w:lang w:val="en"/>
        </w:rPr>
        <w:t>needed,</w:t>
      </w:r>
      <w:r w:rsidR="00AD5195" w:rsidRPr="0050156B">
        <w:rPr>
          <w:lang w:val="en"/>
        </w:rPr>
        <w:t xml:space="preserve"> and we need to act like superheroes capable of supporting students as well as possible.</w:t>
      </w:r>
    </w:p>
    <w:p w14:paraId="7D9B8E4F" w14:textId="685AF6FA" w:rsidR="00E0727D" w:rsidRPr="00252688" w:rsidRDefault="00F25F05" w:rsidP="00705C86">
      <w:pPr>
        <w:pStyle w:val="ISATEnormal"/>
        <w:rPr>
          <w:lang w:val="en-US"/>
        </w:rPr>
      </w:pPr>
      <w:r>
        <w:t xml:space="preserve">These themes have been in constant discussion </w:t>
      </w:r>
      <w:r w:rsidR="001414C9">
        <w:t xml:space="preserve">on our daily </w:t>
      </w:r>
      <w:r w:rsidR="005B20BF">
        <w:t>work</w:t>
      </w:r>
      <w:r w:rsidR="001414C9">
        <w:t xml:space="preserve"> and they have given us </w:t>
      </w:r>
      <w:r w:rsidR="00DB4E42">
        <w:t>guidelines to remember in our daily activities</w:t>
      </w:r>
      <w:r w:rsidR="005F27C6">
        <w:t xml:space="preserve"> since 2018 </w:t>
      </w:r>
      <w:r w:rsidR="001D3AC2">
        <w:t>reform</w:t>
      </w:r>
      <w:r w:rsidR="00DB4E42">
        <w:t xml:space="preserve">. </w:t>
      </w:r>
    </w:p>
    <w:p w14:paraId="0B3F73B0" w14:textId="77777777" w:rsidR="00E0727D" w:rsidRPr="00252688" w:rsidRDefault="00E0727D" w:rsidP="00705C86">
      <w:pPr>
        <w:pStyle w:val="ISATEnormal"/>
        <w:rPr>
          <w:lang w:val="en-US"/>
        </w:rPr>
      </w:pPr>
    </w:p>
    <w:p w14:paraId="38B40237" w14:textId="0D42A095" w:rsidR="002F0A2D" w:rsidRPr="003E0719" w:rsidRDefault="00CC24CF">
      <w:pPr>
        <w:pStyle w:val="PlainText"/>
        <w:jc w:val="both"/>
        <w:rPr>
          <w:rFonts w:ascii="Times New Roman" w:hAnsi="Times New Roman"/>
          <w:b/>
          <w:lang w:val="en-GB"/>
        </w:rPr>
      </w:pPr>
      <w:r>
        <w:rPr>
          <w:rFonts w:ascii="Times New Roman" w:hAnsi="Times New Roman"/>
          <w:b/>
          <w:lang w:val="en-GB"/>
        </w:rPr>
        <w:t>Case</w:t>
      </w:r>
      <w:r w:rsidR="0061569E">
        <w:rPr>
          <w:rFonts w:ascii="Times New Roman" w:hAnsi="Times New Roman"/>
          <w:b/>
          <w:lang w:val="en-GB"/>
        </w:rPr>
        <w:t xml:space="preserve"> 3 – </w:t>
      </w:r>
      <w:r w:rsidR="00D4577D">
        <w:rPr>
          <w:rFonts w:ascii="Times New Roman" w:hAnsi="Times New Roman"/>
          <w:b/>
          <w:lang w:val="en-GB"/>
        </w:rPr>
        <w:t>Professional core</w:t>
      </w:r>
    </w:p>
    <w:p w14:paraId="41C4A293" w14:textId="77777777" w:rsidR="00705C86" w:rsidRDefault="00705C86" w:rsidP="00705C86">
      <w:pPr>
        <w:pStyle w:val="ISATEnormal"/>
      </w:pPr>
    </w:p>
    <w:p w14:paraId="0E380C3C" w14:textId="699C2393" w:rsidR="008A6981" w:rsidRDefault="00B94B04" w:rsidP="00707B74">
      <w:pPr>
        <w:pStyle w:val="ISATEnormal"/>
      </w:pPr>
      <w:r>
        <w:t xml:space="preserve">Early 2022 the </w:t>
      </w:r>
      <w:r w:rsidR="005B221A">
        <w:t>Board of the University decided that the university strategy needs updates</w:t>
      </w:r>
      <w:r w:rsidR="005B7705">
        <w:t xml:space="preserve"> and work to define new strategy was started</w:t>
      </w:r>
      <w:r w:rsidR="005B221A">
        <w:t xml:space="preserve">. </w:t>
      </w:r>
      <w:r w:rsidR="000D5989">
        <w:t xml:space="preserve">New </w:t>
      </w:r>
      <w:r w:rsidR="004A0BD2">
        <w:t>s</w:t>
      </w:r>
      <w:r w:rsidR="000D5989">
        <w:t xml:space="preserve">trategy work started </w:t>
      </w:r>
      <w:r w:rsidR="004A0BD2">
        <w:t xml:space="preserve">since </w:t>
      </w:r>
      <w:r w:rsidR="000D5989">
        <w:t>we had reached many of the key goals</w:t>
      </w:r>
      <w:r w:rsidR="00337D20">
        <w:t xml:space="preserve"> in advance such as the implementation of </w:t>
      </w:r>
      <w:r w:rsidR="00E9027B">
        <w:t>“Future technological innovation university”</w:t>
      </w:r>
      <w:r w:rsidR="00D11392">
        <w:t xml:space="preserve">. </w:t>
      </w:r>
      <w:r w:rsidR="0056777E">
        <w:t>The strategy work part</w:t>
      </w:r>
      <w:r w:rsidR="0009330F">
        <w:t>ly</w:t>
      </w:r>
      <w:r w:rsidR="0056777E">
        <w:t xml:space="preserve"> </w:t>
      </w:r>
      <w:r w:rsidR="0009330F">
        <w:t xml:space="preserve">activated another curricula reform at </w:t>
      </w:r>
      <w:r w:rsidR="00684F4D">
        <w:t>t</w:t>
      </w:r>
      <w:r w:rsidR="0009330F">
        <w:t>he end of 2022</w:t>
      </w:r>
      <w:r w:rsidR="007822E3">
        <w:t xml:space="preserve"> with the aim of new curricula for autumn 2024.</w:t>
      </w:r>
      <w:r w:rsidR="00C86CD8">
        <w:t xml:space="preserve"> </w:t>
      </w:r>
      <w:r w:rsidR="00705C86" w:rsidRPr="00705C86">
        <w:t>This reform had three main aims: 1) Professional core in focus, 2) Strengthen the quality of education and improve completion and 3) Personnel well</w:t>
      </w:r>
      <w:r w:rsidR="00627FE5">
        <w:t>-</w:t>
      </w:r>
      <w:r w:rsidR="00705C86" w:rsidRPr="00705C86">
        <w:t>being.</w:t>
      </w:r>
      <w:r w:rsidR="00E3007C">
        <w:t xml:space="preserve"> </w:t>
      </w:r>
      <w:r w:rsidR="00AF38EF">
        <w:t>With the first aim</w:t>
      </w:r>
      <w:r w:rsidR="00627FE5">
        <w:t>,</w:t>
      </w:r>
      <w:r w:rsidR="00AF38EF">
        <w:t xml:space="preserve"> we wanted to highlight </w:t>
      </w:r>
      <w:r w:rsidR="005123A5">
        <w:t xml:space="preserve">more </w:t>
      </w:r>
      <w:r w:rsidR="00AF38EF">
        <w:t xml:space="preserve">the professional core of our </w:t>
      </w:r>
      <w:r w:rsidR="005123A5">
        <w:t>programs</w:t>
      </w:r>
      <w:r w:rsidR="0037431F">
        <w:t xml:space="preserve"> and to reflect our new strateg</w:t>
      </w:r>
      <w:r w:rsidR="00690EB8">
        <w:t xml:space="preserve">y as well as megatrends and national level general competences. </w:t>
      </w:r>
      <w:r w:rsidR="009F4679">
        <w:t xml:space="preserve">Furthermore, we challenged all programs to really </w:t>
      </w:r>
      <w:r w:rsidR="00A665C3">
        <w:t xml:space="preserve">strengthen the quality of education </w:t>
      </w:r>
      <w:r w:rsidR="00CD2859">
        <w:t xml:space="preserve">and find reasoned solutions to learning. </w:t>
      </w:r>
      <w:r w:rsidR="00B672DB">
        <w:t>The key competences of each program should be emphasized</w:t>
      </w:r>
      <w:r w:rsidR="005266F6">
        <w:t xml:space="preserve"> </w:t>
      </w:r>
      <w:r w:rsidR="005266F6">
        <w:lastRenderedPageBreak/>
        <w:t xml:space="preserve">and critically </w:t>
      </w:r>
      <w:r w:rsidR="0058169D">
        <w:t xml:space="preserve">reflect the number of modules/courses/topics included in the curricula. </w:t>
      </w:r>
      <w:r w:rsidR="002A6C68">
        <w:t xml:space="preserve">We also encouraged programs to find joint modules/courses and </w:t>
      </w:r>
      <w:r w:rsidR="007D16DF">
        <w:t xml:space="preserve">standardize courses common to all. </w:t>
      </w:r>
      <w:r w:rsidR="00765FB8">
        <w:t xml:space="preserve">We wanted to improve and support </w:t>
      </w:r>
      <w:r w:rsidR="0036261C">
        <w:t>personnel well</w:t>
      </w:r>
      <w:r w:rsidR="00F67704">
        <w:t>-</w:t>
      </w:r>
      <w:r w:rsidR="0036261C">
        <w:t xml:space="preserve">being </w:t>
      </w:r>
      <w:r w:rsidR="00765FB8">
        <w:t>with</w:t>
      </w:r>
      <w:r w:rsidR="0036261C">
        <w:t xml:space="preserve"> enhanc</w:t>
      </w:r>
      <w:r w:rsidR="00765FB8">
        <w:t xml:space="preserve">ing </w:t>
      </w:r>
      <w:r w:rsidR="00707B74">
        <w:t>cooperation</w:t>
      </w:r>
      <w:r w:rsidR="00765FB8">
        <w:t xml:space="preserve">, </w:t>
      </w:r>
      <w:r w:rsidR="002C662D">
        <w:t>get rid of fragmented</w:t>
      </w:r>
      <w:r w:rsidR="00405EC1">
        <w:t xml:space="preserve"> work</w:t>
      </w:r>
      <w:r w:rsidR="00707B74">
        <w:t xml:space="preserve"> duties and give personnel opportunity to focus and strengthen their competences.</w:t>
      </w:r>
    </w:p>
    <w:p w14:paraId="0024ED46" w14:textId="3C3ED034" w:rsidR="0047507A" w:rsidRDefault="00D20998" w:rsidP="00F121D3">
      <w:pPr>
        <w:pStyle w:val="ISATEnormal"/>
        <w:rPr>
          <w:lang w:val="en-US"/>
        </w:rPr>
      </w:pPr>
      <w:r>
        <w:t xml:space="preserve">We </w:t>
      </w:r>
      <w:r w:rsidR="0085189B">
        <w:t>also defined</w:t>
      </w:r>
      <w:r>
        <w:t xml:space="preserve"> the general principles for the new curricula. </w:t>
      </w:r>
      <w:r w:rsidR="000278BE" w:rsidRPr="000278BE">
        <w:rPr>
          <w:lang w:val="en-US"/>
        </w:rPr>
        <w:t xml:space="preserve">The curricula should make a wholeness and </w:t>
      </w:r>
      <w:r w:rsidR="000278BE">
        <w:rPr>
          <w:lang w:val="en-US"/>
        </w:rPr>
        <w:t xml:space="preserve">show how </w:t>
      </w:r>
      <w:r w:rsidR="00B91811">
        <w:rPr>
          <w:lang w:val="en-US"/>
        </w:rPr>
        <w:t>student</w:t>
      </w:r>
      <w:r w:rsidR="003A1DD8">
        <w:rPr>
          <w:lang w:val="en-US"/>
        </w:rPr>
        <w:t>s</w:t>
      </w:r>
      <w:r w:rsidR="00B91811">
        <w:rPr>
          <w:lang w:val="en-US"/>
        </w:rPr>
        <w:t xml:space="preserve"> grow </w:t>
      </w:r>
      <w:r w:rsidR="000278BE">
        <w:rPr>
          <w:lang w:val="en-US"/>
        </w:rPr>
        <w:t>professiona</w:t>
      </w:r>
      <w:r w:rsidR="00B91811">
        <w:rPr>
          <w:lang w:val="en-US"/>
        </w:rPr>
        <w:t>lly within their studies.</w:t>
      </w:r>
      <w:r w:rsidR="0010525C">
        <w:rPr>
          <w:lang w:val="en-US"/>
        </w:rPr>
        <w:t xml:space="preserve"> </w:t>
      </w:r>
      <w:r w:rsidR="0094276F">
        <w:rPr>
          <w:lang w:val="en-US"/>
        </w:rPr>
        <w:t>Overall,</w:t>
      </w:r>
      <w:r w:rsidR="0010525C">
        <w:rPr>
          <w:lang w:val="en-US"/>
        </w:rPr>
        <w:t xml:space="preserve"> the curricula should be a more </w:t>
      </w:r>
      <w:r w:rsidR="00F121D3">
        <w:rPr>
          <w:lang w:val="en-US"/>
        </w:rPr>
        <w:t>coherent</w:t>
      </w:r>
      <w:r w:rsidR="0010525C">
        <w:rPr>
          <w:lang w:val="en-US"/>
        </w:rPr>
        <w:t xml:space="preserve"> </w:t>
      </w:r>
      <w:r w:rsidR="00F121D3">
        <w:rPr>
          <w:lang w:val="en-US"/>
        </w:rPr>
        <w:t xml:space="preserve">entity instead of </w:t>
      </w:r>
      <w:r w:rsidR="00837E9A">
        <w:rPr>
          <w:lang w:val="en-US"/>
        </w:rPr>
        <w:t xml:space="preserve">a </w:t>
      </w:r>
      <w:r w:rsidR="00F121D3">
        <w:rPr>
          <w:lang w:val="en-US"/>
        </w:rPr>
        <w:t xml:space="preserve">collection of courses. </w:t>
      </w:r>
      <w:r w:rsidR="008D1FAB" w:rsidRPr="000A72C7">
        <w:rPr>
          <w:lang w:val="en-US"/>
        </w:rPr>
        <w:t xml:space="preserve">The curricula will have four project </w:t>
      </w:r>
      <w:r w:rsidR="006D767A" w:rsidRPr="000A72C7">
        <w:rPr>
          <w:lang w:val="en-US"/>
        </w:rPr>
        <w:t xml:space="preserve">entities: </w:t>
      </w:r>
    </w:p>
    <w:p w14:paraId="652FBDAE" w14:textId="645DDD12" w:rsidR="006302D0" w:rsidRDefault="006302D0" w:rsidP="008543B6">
      <w:pPr>
        <w:pStyle w:val="ISATEnormal"/>
        <w:numPr>
          <w:ilvl w:val="0"/>
          <w:numId w:val="42"/>
        </w:numPr>
        <w:rPr>
          <w:lang w:val="en-US"/>
        </w:rPr>
      </w:pPr>
      <w:r>
        <w:rPr>
          <w:lang w:val="en-US"/>
        </w:rPr>
        <w:t>1</w:t>
      </w:r>
      <w:r w:rsidRPr="006302D0">
        <w:rPr>
          <w:vertAlign w:val="superscript"/>
          <w:lang w:val="en-US"/>
        </w:rPr>
        <w:t>st</w:t>
      </w:r>
      <w:r>
        <w:rPr>
          <w:lang w:val="en-US"/>
        </w:rPr>
        <w:t xml:space="preserve"> year: </w:t>
      </w:r>
      <w:r w:rsidR="000A72C7" w:rsidRPr="000A72C7">
        <w:rPr>
          <w:lang w:val="en-US"/>
        </w:rPr>
        <w:t>Introduction to y</w:t>
      </w:r>
      <w:r w:rsidR="000A72C7">
        <w:rPr>
          <w:lang w:val="en-US"/>
        </w:rPr>
        <w:t>our own study field</w:t>
      </w:r>
      <w:r w:rsidR="008543B6">
        <w:rPr>
          <w:lang w:val="en-US"/>
        </w:rPr>
        <w:t xml:space="preserve"> (10-15 ECTS)</w:t>
      </w:r>
    </w:p>
    <w:p w14:paraId="70F1C454" w14:textId="6563FF1B" w:rsidR="00436631" w:rsidRDefault="006302D0" w:rsidP="008543B6">
      <w:pPr>
        <w:pStyle w:val="ISATEnormal"/>
        <w:numPr>
          <w:ilvl w:val="0"/>
          <w:numId w:val="42"/>
        </w:numPr>
        <w:rPr>
          <w:lang w:val="en-US"/>
        </w:rPr>
      </w:pPr>
      <w:r>
        <w:rPr>
          <w:lang w:val="en-US"/>
        </w:rPr>
        <w:t>2</w:t>
      </w:r>
      <w:r w:rsidRPr="006302D0">
        <w:rPr>
          <w:vertAlign w:val="superscript"/>
          <w:lang w:val="en-US"/>
        </w:rPr>
        <w:t>nd</w:t>
      </w:r>
      <w:r>
        <w:rPr>
          <w:lang w:val="en-US"/>
        </w:rPr>
        <w:t xml:space="preserve"> year: </w:t>
      </w:r>
      <w:r w:rsidR="0047507A">
        <w:rPr>
          <w:lang w:val="en-US"/>
        </w:rPr>
        <w:t>updated project hatchery</w:t>
      </w:r>
      <w:r w:rsidR="0008248F">
        <w:rPr>
          <w:lang w:val="en-US"/>
        </w:rPr>
        <w:t xml:space="preserve"> focu</w:t>
      </w:r>
      <w:r w:rsidR="00D70ED1">
        <w:rPr>
          <w:lang w:val="en-US"/>
        </w:rPr>
        <w:t>sing</w:t>
      </w:r>
      <w:r w:rsidR="0008248F">
        <w:rPr>
          <w:lang w:val="en-US"/>
        </w:rPr>
        <w:t xml:space="preserve"> in </w:t>
      </w:r>
      <w:proofErr w:type="spellStart"/>
      <w:r w:rsidR="0008248F">
        <w:rPr>
          <w:lang w:val="en-US"/>
        </w:rPr>
        <w:t>Unesco’s</w:t>
      </w:r>
      <w:proofErr w:type="spellEnd"/>
      <w:r w:rsidR="0008248F">
        <w:rPr>
          <w:lang w:val="en-US"/>
        </w:rPr>
        <w:t xml:space="preserve"> sustainable development goals</w:t>
      </w:r>
      <w:r w:rsidR="007D3F60">
        <w:rPr>
          <w:lang w:val="en-US"/>
        </w:rPr>
        <w:t xml:space="preserve"> (3 ECTS)</w:t>
      </w:r>
      <w:r w:rsidR="0008248F">
        <w:rPr>
          <w:lang w:val="en-US"/>
        </w:rPr>
        <w:t>.</w:t>
      </w:r>
      <w:r w:rsidR="0047507A">
        <w:rPr>
          <w:lang w:val="en-US"/>
        </w:rPr>
        <w:t xml:space="preserve"> </w:t>
      </w:r>
    </w:p>
    <w:p w14:paraId="669D4227" w14:textId="4BCE0146" w:rsidR="00D70ED1" w:rsidRPr="007D3F60" w:rsidRDefault="00D70ED1" w:rsidP="008543B6">
      <w:pPr>
        <w:pStyle w:val="ISATEnormal"/>
        <w:numPr>
          <w:ilvl w:val="0"/>
          <w:numId w:val="42"/>
        </w:numPr>
        <w:rPr>
          <w:lang w:val="en-US"/>
        </w:rPr>
      </w:pPr>
      <w:r w:rsidRPr="007D3F60">
        <w:rPr>
          <w:lang w:val="en-US"/>
        </w:rPr>
        <w:t>3</w:t>
      </w:r>
      <w:r w:rsidRPr="007D3F60">
        <w:rPr>
          <w:vertAlign w:val="superscript"/>
          <w:lang w:val="en-US"/>
        </w:rPr>
        <w:t>rd</w:t>
      </w:r>
      <w:r w:rsidRPr="007D3F60">
        <w:rPr>
          <w:lang w:val="en-US"/>
        </w:rPr>
        <w:t>: Capstone Innovation project</w:t>
      </w:r>
      <w:r w:rsidR="007D3F60" w:rsidRPr="007D3F60">
        <w:rPr>
          <w:lang w:val="en-US"/>
        </w:rPr>
        <w:t xml:space="preserve"> (10 E</w:t>
      </w:r>
      <w:r w:rsidR="007D3F60">
        <w:rPr>
          <w:lang w:val="en-US"/>
        </w:rPr>
        <w:t>CTS)</w:t>
      </w:r>
    </w:p>
    <w:p w14:paraId="430F9D27" w14:textId="24030445" w:rsidR="00D70ED1" w:rsidRDefault="00D70ED1" w:rsidP="008543B6">
      <w:pPr>
        <w:pStyle w:val="ISATEnormal"/>
        <w:numPr>
          <w:ilvl w:val="0"/>
          <w:numId w:val="42"/>
        </w:numPr>
        <w:rPr>
          <w:lang w:val="fi-FI"/>
        </w:rPr>
      </w:pPr>
      <w:r>
        <w:rPr>
          <w:lang w:val="fi-FI"/>
        </w:rPr>
        <w:t>4th: RDI-</w:t>
      </w:r>
      <w:proofErr w:type="spellStart"/>
      <w:r>
        <w:rPr>
          <w:lang w:val="fi-FI"/>
        </w:rPr>
        <w:t>project</w:t>
      </w:r>
      <w:proofErr w:type="spellEnd"/>
      <w:r w:rsidR="007D3F60">
        <w:rPr>
          <w:lang w:val="fi-FI"/>
        </w:rPr>
        <w:t xml:space="preserve"> (5-20 ECTS).</w:t>
      </w:r>
    </w:p>
    <w:p w14:paraId="55EC926C" w14:textId="5061116E" w:rsidR="00F95501" w:rsidRDefault="00F95501" w:rsidP="00F121D3">
      <w:pPr>
        <w:pStyle w:val="ISATEnormal"/>
        <w:rPr>
          <w:lang w:val="en-US" w:eastAsia="en-US"/>
        </w:rPr>
      </w:pPr>
      <w:r w:rsidRPr="00073233">
        <w:rPr>
          <w:lang w:val="en-US" w:eastAsia="en-US"/>
        </w:rPr>
        <w:t>Second- and third-year</w:t>
      </w:r>
      <w:r w:rsidR="00073233" w:rsidRPr="00073233">
        <w:rPr>
          <w:lang w:val="en-US" w:eastAsia="en-US"/>
        </w:rPr>
        <w:t xml:space="preserve"> projects are </w:t>
      </w:r>
      <w:r w:rsidRPr="00073233">
        <w:rPr>
          <w:lang w:val="en-US" w:eastAsia="en-US"/>
        </w:rPr>
        <w:t>multidisciplinary</w:t>
      </w:r>
      <w:r w:rsidR="00073233" w:rsidRPr="00073233">
        <w:rPr>
          <w:lang w:val="en-US" w:eastAsia="en-US"/>
        </w:rPr>
        <w:t xml:space="preserve"> and all st</w:t>
      </w:r>
      <w:r w:rsidR="00073233">
        <w:rPr>
          <w:lang w:val="en-US" w:eastAsia="en-US"/>
        </w:rPr>
        <w:t xml:space="preserve">udents participate. First and fourth year projects are </w:t>
      </w:r>
      <w:r w:rsidR="00200E3E">
        <w:rPr>
          <w:lang w:val="en-US" w:eastAsia="en-US"/>
        </w:rPr>
        <w:t>program specific</w:t>
      </w:r>
      <w:r>
        <w:rPr>
          <w:lang w:val="en-US" w:eastAsia="en-US"/>
        </w:rPr>
        <w:t xml:space="preserve"> activities. </w:t>
      </w:r>
    </w:p>
    <w:p w14:paraId="0CFE6BEF" w14:textId="344ACC90" w:rsidR="00C7750E" w:rsidRDefault="00285C6A" w:rsidP="00C7750E">
      <w:pPr>
        <w:pStyle w:val="ISATEnormal"/>
        <w:rPr>
          <w:lang w:val="en-US"/>
        </w:rPr>
      </w:pPr>
      <w:r>
        <w:rPr>
          <w:lang w:val="en-US" w:eastAsia="en-US"/>
        </w:rPr>
        <w:t>In 2020</w:t>
      </w:r>
      <w:r w:rsidR="00DD779B">
        <w:rPr>
          <w:lang w:val="en-US" w:eastAsia="en-US"/>
        </w:rPr>
        <w:t>,</w:t>
      </w:r>
      <w:r>
        <w:rPr>
          <w:lang w:val="en-US" w:eastAsia="en-US"/>
        </w:rPr>
        <w:t xml:space="preserve"> we concentrated our activities </w:t>
      </w:r>
      <w:r w:rsidR="00DC2005">
        <w:rPr>
          <w:lang w:val="en-US" w:eastAsia="en-US"/>
        </w:rPr>
        <w:t>on</w:t>
      </w:r>
      <w:r>
        <w:rPr>
          <w:lang w:val="en-US" w:eastAsia="en-US"/>
        </w:rPr>
        <w:t xml:space="preserve"> one </w:t>
      </w:r>
      <w:r w:rsidR="009C3A5D">
        <w:rPr>
          <w:lang w:val="en-US" w:eastAsia="en-US"/>
        </w:rPr>
        <w:t>campus</w:t>
      </w:r>
      <w:r>
        <w:rPr>
          <w:lang w:val="en-US" w:eastAsia="en-US"/>
        </w:rPr>
        <w:t xml:space="preserve"> and </w:t>
      </w:r>
      <w:r w:rsidR="00702BE1">
        <w:rPr>
          <w:lang w:val="en-US" w:eastAsia="en-US"/>
        </w:rPr>
        <w:t xml:space="preserve">we introduced </w:t>
      </w:r>
      <w:r w:rsidR="003314A6">
        <w:rPr>
          <w:lang w:val="en-US" w:eastAsia="en-US"/>
        </w:rPr>
        <w:t xml:space="preserve">new campus building with up-to-date laboratories and research facilities. </w:t>
      </w:r>
      <w:r w:rsidR="006840DC">
        <w:rPr>
          <w:lang w:val="en-US" w:eastAsia="en-US"/>
        </w:rPr>
        <w:t xml:space="preserve">With the curricula reform we wanted to take full advantage of this infrastructure. </w:t>
      </w:r>
      <w:r w:rsidR="000419C1">
        <w:rPr>
          <w:lang w:val="en-US" w:eastAsia="en-US"/>
        </w:rPr>
        <w:t xml:space="preserve">Furthermore, active learning should play even </w:t>
      </w:r>
      <w:r w:rsidR="00A721AA">
        <w:rPr>
          <w:lang w:val="en-US" w:eastAsia="en-US"/>
        </w:rPr>
        <w:t xml:space="preserve">a </w:t>
      </w:r>
      <w:r w:rsidR="000419C1">
        <w:rPr>
          <w:lang w:val="en-US" w:eastAsia="en-US"/>
        </w:rPr>
        <w:t>bigger role in our teaching and learning than earlier.</w:t>
      </w:r>
      <w:r w:rsidR="009713CF">
        <w:rPr>
          <w:lang w:val="en-US" w:eastAsia="en-US"/>
        </w:rPr>
        <w:t xml:space="preserve"> All these changes require that our personnel </w:t>
      </w:r>
      <w:r w:rsidR="00DB45D9">
        <w:rPr>
          <w:lang w:val="en-US" w:eastAsia="en-US"/>
        </w:rPr>
        <w:t>are</w:t>
      </w:r>
      <w:r w:rsidR="009713CF">
        <w:rPr>
          <w:lang w:val="en-US" w:eastAsia="en-US"/>
        </w:rPr>
        <w:t xml:space="preserve"> competent and have </w:t>
      </w:r>
      <w:r w:rsidR="002A5A45">
        <w:rPr>
          <w:lang w:val="en-US" w:eastAsia="en-US"/>
        </w:rPr>
        <w:t xml:space="preserve">the </w:t>
      </w:r>
      <w:r w:rsidR="009713CF">
        <w:rPr>
          <w:lang w:val="en-US" w:eastAsia="en-US"/>
        </w:rPr>
        <w:t xml:space="preserve">latest knowledge available. </w:t>
      </w:r>
      <w:r w:rsidR="007E702F">
        <w:rPr>
          <w:lang w:val="en-US" w:eastAsia="en-US"/>
        </w:rPr>
        <w:t>Therefore,</w:t>
      </w:r>
      <w:r w:rsidR="00CB339D">
        <w:rPr>
          <w:lang w:val="en-US" w:eastAsia="en-US"/>
        </w:rPr>
        <w:t xml:space="preserve"> our personnel should join RDI-activities and </w:t>
      </w:r>
      <w:r w:rsidR="000F0F4D">
        <w:rPr>
          <w:lang w:val="en-US" w:eastAsia="en-US"/>
        </w:rPr>
        <w:t xml:space="preserve">acquire </w:t>
      </w:r>
      <w:r w:rsidR="002A5A45">
        <w:rPr>
          <w:lang w:val="en-US" w:eastAsia="en-US"/>
        </w:rPr>
        <w:t xml:space="preserve">the </w:t>
      </w:r>
      <w:r w:rsidR="000F0F4D">
        <w:rPr>
          <w:lang w:val="en-US" w:eastAsia="en-US"/>
        </w:rPr>
        <w:t xml:space="preserve">latest knowledge and know-how. </w:t>
      </w:r>
      <w:r w:rsidR="00362316">
        <w:rPr>
          <w:lang w:val="en-US" w:eastAsia="en-US"/>
        </w:rPr>
        <w:t xml:space="preserve">In addition, we identified needs to </w:t>
      </w:r>
      <w:r w:rsidR="00E3220D">
        <w:rPr>
          <w:lang w:val="en-US" w:eastAsia="en-US"/>
        </w:rPr>
        <w:t xml:space="preserve">support digital competences, language skills and </w:t>
      </w:r>
      <w:r w:rsidR="00110CE1">
        <w:rPr>
          <w:lang w:val="en-US" w:eastAsia="en-US"/>
        </w:rPr>
        <w:t xml:space="preserve">multicultural competences. </w:t>
      </w:r>
      <w:r w:rsidR="003B5BA1" w:rsidRPr="003B5BA1">
        <w:rPr>
          <w:lang w:val="en-US"/>
        </w:rPr>
        <w:t>Finally</w:t>
      </w:r>
      <w:r w:rsidR="00545C7A" w:rsidRPr="003B5BA1">
        <w:rPr>
          <w:lang w:val="en-US"/>
        </w:rPr>
        <w:t xml:space="preserve">, the curricula </w:t>
      </w:r>
      <w:r w:rsidR="003B5BA1" w:rsidRPr="003B5BA1">
        <w:rPr>
          <w:lang w:val="en-US"/>
        </w:rPr>
        <w:t xml:space="preserve">must </w:t>
      </w:r>
      <w:r w:rsidR="007E702F" w:rsidRPr="003B5BA1">
        <w:rPr>
          <w:lang w:val="en-US"/>
        </w:rPr>
        <w:t>fulfil</w:t>
      </w:r>
      <w:r w:rsidR="003B5BA1" w:rsidRPr="003B5BA1">
        <w:rPr>
          <w:lang w:val="en-US"/>
        </w:rPr>
        <w:t xml:space="preserve"> the idea of constructive a</w:t>
      </w:r>
      <w:r w:rsidR="003B5BA1">
        <w:rPr>
          <w:lang w:val="en-US"/>
        </w:rPr>
        <w:t>lignment</w:t>
      </w:r>
      <w:r w:rsidR="009D7CA2">
        <w:rPr>
          <w:lang w:val="en-US"/>
        </w:rPr>
        <w:t xml:space="preserve"> </w:t>
      </w:r>
      <w:r w:rsidR="001F5D2A">
        <w:rPr>
          <w:lang w:val="en-US"/>
        </w:rPr>
        <w:fldChar w:fldCharType="begin"/>
      </w:r>
      <w:r w:rsidR="001F5D2A">
        <w:rPr>
          <w:lang w:val="en-US"/>
        </w:rPr>
        <w:instrText xml:space="preserve"> ADDIN EN.CITE &lt;EndNote&gt;&lt;Cite&gt;&lt;Author&gt;Biggs&lt;/Author&gt;&lt;Year&gt;1996&lt;/Year&gt;&lt;RecNum&gt;1029&lt;/RecNum&gt;&lt;DisplayText&gt;(Biggs, 1996)&lt;/DisplayText&gt;&lt;record&gt;&lt;rec-number&gt;1029&lt;/rec-number&gt;&lt;foreign-keys&gt;&lt;key app="EN" db-id="vwxfe00eq9s9tpe2v02xx5pt2da0xvaftvdr" timestamp="1684497749"&gt;1029&lt;/key&gt;&lt;/foreign-keys&gt;&lt;ref-type name="Journal Article"&gt;17&lt;/ref-type&gt;&lt;contributors&gt;&lt;authors&gt;&lt;author&gt;Biggs, John&lt;/author&gt;&lt;/authors&gt;&lt;/contributors&gt;&lt;titles&gt;&lt;title&gt;Enhancing teaching through constructive alignment&lt;/title&gt;&lt;secondary-title&gt;Higher Education&lt;/secondary-title&gt;&lt;/titles&gt;&lt;periodical&gt;&lt;full-title&gt;Higher Education&lt;/full-title&gt;&lt;/periodical&gt;&lt;pages&gt;347-364&lt;/pages&gt;&lt;volume&gt;32&lt;/volume&gt;&lt;number&gt;3&lt;/number&gt;&lt;dates&gt;&lt;year&gt;1996&lt;/year&gt;&lt;pub-dates&gt;&lt;date&gt;1996/10/01&lt;/date&gt;&lt;/pub-dates&gt;&lt;/dates&gt;&lt;isbn&gt;1573-174X&lt;/isbn&gt;&lt;urls&gt;&lt;related-urls&gt;&lt;url&gt;https://doi.org/10.1007/BF00138871&lt;/url&gt;&lt;/related-urls&gt;&lt;/urls&gt;&lt;electronic-resource-num&gt;10.1007/BF00138871&lt;/electronic-resource-num&gt;&lt;/record&gt;&lt;/Cite&gt;&lt;/EndNote&gt;</w:instrText>
      </w:r>
      <w:r w:rsidR="001F5D2A">
        <w:rPr>
          <w:lang w:val="en-US"/>
        </w:rPr>
        <w:fldChar w:fldCharType="separate"/>
      </w:r>
      <w:r w:rsidR="001F5D2A">
        <w:rPr>
          <w:noProof/>
          <w:lang w:val="en-US"/>
        </w:rPr>
        <w:t>(Biggs, 1996)</w:t>
      </w:r>
      <w:r w:rsidR="001F5D2A">
        <w:rPr>
          <w:lang w:val="en-US"/>
        </w:rPr>
        <w:fldChar w:fldCharType="end"/>
      </w:r>
      <w:r w:rsidR="003B5BA1">
        <w:rPr>
          <w:lang w:val="en-US"/>
        </w:rPr>
        <w:t xml:space="preserve"> where learning outcomes, teaching and learning activities and assessment </w:t>
      </w:r>
      <w:r w:rsidR="004D22D7">
        <w:rPr>
          <w:lang w:val="en-US"/>
        </w:rPr>
        <w:t>for a mutually supportive whole.</w:t>
      </w:r>
      <w:r w:rsidR="00C2085A">
        <w:rPr>
          <w:lang w:val="en-US"/>
        </w:rPr>
        <w:t xml:space="preserve"> </w:t>
      </w:r>
    </w:p>
    <w:p w14:paraId="2AFB16B0" w14:textId="64A787E5" w:rsidR="00205B7F" w:rsidRDefault="00874DBD" w:rsidP="00C20196">
      <w:pPr>
        <w:pStyle w:val="ISATEnormal"/>
      </w:pPr>
      <w:r w:rsidRPr="00C67662">
        <w:t>Together</w:t>
      </w:r>
      <w:r>
        <w:t xml:space="preserve"> with the curricula reform we </w:t>
      </w:r>
      <w:r w:rsidR="003D1409">
        <w:t xml:space="preserve">decided </w:t>
      </w:r>
      <w:r w:rsidR="00845655">
        <w:t>to introduce three new fully English engineering degree programs</w:t>
      </w:r>
      <w:r w:rsidR="004B5C0A">
        <w:t xml:space="preserve"> in addition to the existing Degree programme in Information and Communications Technology and </w:t>
      </w:r>
      <w:r w:rsidR="007446E6">
        <w:t>Degree programme in Business Administration</w:t>
      </w:r>
      <w:r w:rsidR="00845655" w:rsidRPr="000E2956">
        <w:t xml:space="preserve">. </w:t>
      </w:r>
      <w:r w:rsidR="007E30EB" w:rsidRPr="000E2956">
        <w:t xml:space="preserve">Autumn 2023 will start </w:t>
      </w:r>
      <w:r w:rsidR="00C67662" w:rsidRPr="000E2956">
        <w:rPr>
          <w:lang w:val="en-US"/>
        </w:rPr>
        <w:t>Bachelor of Engineering program</w:t>
      </w:r>
      <w:r w:rsidR="00D67348" w:rsidRPr="000E2956">
        <w:rPr>
          <w:lang w:val="en-US"/>
        </w:rPr>
        <w:t>s</w:t>
      </w:r>
      <w:r w:rsidR="00C67662" w:rsidRPr="000E2956">
        <w:rPr>
          <w:lang w:val="en-US"/>
        </w:rPr>
        <w:t xml:space="preserve"> in Industrial Management and Engineering</w:t>
      </w:r>
      <w:r w:rsidR="00D67348" w:rsidRPr="000E2956">
        <w:rPr>
          <w:lang w:val="en-US"/>
        </w:rPr>
        <w:t xml:space="preserve">, </w:t>
      </w:r>
      <w:r w:rsidR="00C67662" w:rsidRPr="00C67662">
        <w:rPr>
          <w:lang w:val="en-US"/>
        </w:rPr>
        <w:t>Energy and Environmental Engineering</w:t>
      </w:r>
      <w:r w:rsidR="00D67348" w:rsidRPr="000E2956">
        <w:rPr>
          <w:lang w:val="en-US"/>
        </w:rPr>
        <w:t xml:space="preserve"> and in </w:t>
      </w:r>
      <w:r w:rsidR="00C96E46">
        <w:rPr>
          <w:lang w:val="en-US"/>
        </w:rPr>
        <w:t xml:space="preserve">the </w:t>
      </w:r>
      <w:r w:rsidR="00D67348" w:rsidRPr="000E2956">
        <w:rPr>
          <w:lang w:val="en-US"/>
        </w:rPr>
        <w:t>a</w:t>
      </w:r>
      <w:r w:rsidR="00C67662" w:rsidRPr="00C67662">
        <w:rPr>
          <w:lang w:val="en-US"/>
        </w:rPr>
        <w:t>utumn</w:t>
      </w:r>
      <w:r w:rsidR="00C96E46">
        <w:rPr>
          <w:lang w:val="en-US"/>
        </w:rPr>
        <w:t xml:space="preserve"> of</w:t>
      </w:r>
      <w:r w:rsidR="00C67662" w:rsidRPr="00C67662">
        <w:rPr>
          <w:lang w:val="en-US"/>
        </w:rPr>
        <w:t xml:space="preserve"> 2024</w:t>
      </w:r>
      <w:r w:rsidR="00D67348" w:rsidRPr="000E2956">
        <w:rPr>
          <w:lang w:val="en-US"/>
        </w:rPr>
        <w:t xml:space="preserve"> </w:t>
      </w:r>
      <w:r w:rsidR="004B5C0A">
        <w:rPr>
          <w:lang w:val="en-US"/>
        </w:rPr>
        <w:t>D</w:t>
      </w:r>
      <w:r w:rsidR="000E2956" w:rsidRPr="000E2956">
        <w:rPr>
          <w:lang w:val="en-US"/>
        </w:rPr>
        <w:t xml:space="preserve">egree program in </w:t>
      </w:r>
      <w:r w:rsidR="00C67662" w:rsidRPr="00C67662">
        <w:rPr>
          <w:lang w:val="en-US"/>
        </w:rPr>
        <w:t>Mechanical Engineering</w:t>
      </w:r>
      <w:r w:rsidR="000E2956" w:rsidRPr="000E2956">
        <w:rPr>
          <w:lang w:val="en-US"/>
        </w:rPr>
        <w:t>.</w:t>
      </w:r>
      <w:r w:rsidR="000A30BD">
        <w:rPr>
          <w:lang w:val="en-US"/>
        </w:rPr>
        <w:t xml:space="preserve"> </w:t>
      </w:r>
    </w:p>
    <w:p w14:paraId="32F43632" w14:textId="7201D0B2" w:rsidR="00377AFE" w:rsidRPr="00C20196" w:rsidRDefault="00C86CD8" w:rsidP="00C20196">
      <w:pPr>
        <w:pStyle w:val="ISATEnormal"/>
        <w:rPr>
          <w:color w:val="FF0000"/>
          <w:lang w:val="en-US"/>
        </w:rPr>
      </w:pPr>
      <w:r w:rsidRPr="00A11452">
        <w:t>At the beginning of 2023</w:t>
      </w:r>
      <w:r w:rsidR="001B3733">
        <w:t>,</w:t>
      </w:r>
      <w:r w:rsidR="007B62D7" w:rsidRPr="00A11452">
        <w:t xml:space="preserve"> the Faculty of Engineering and Business</w:t>
      </w:r>
      <w:r w:rsidR="00FC3E3F" w:rsidRPr="00A11452">
        <w:t xml:space="preserve"> had grown </w:t>
      </w:r>
      <w:r w:rsidR="00943FB8" w:rsidRPr="00A11452">
        <w:t>remarkable from the starting phase in 2018. The number of students is now almost 8000 and we have over 350 staff members within the seven schools.</w:t>
      </w:r>
      <w:r w:rsidR="00C63DF4" w:rsidRPr="00A11452">
        <w:t xml:space="preserve"> </w:t>
      </w:r>
      <w:r w:rsidR="008C7424" w:rsidRPr="00A11452">
        <w:t>Thus,</w:t>
      </w:r>
      <w:r w:rsidR="00C63DF4" w:rsidRPr="00A11452">
        <w:t xml:space="preserve"> we initiated a</w:t>
      </w:r>
      <w:r w:rsidR="00A11452">
        <w:t>n</w:t>
      </w:r>
      <w:r w:rsidR="00C63DF4" w:rsidRPr="00A11452">
        <w:t xml:space="preserve"> organizational change as well</w:t>
      </w:r>
      <w:r w:rsidR="00A11452" w:rsidRPr="00A11452">
        <w:t xml:space="preserve"> early 2023. </w:t>
      </w:r>
      <w:r w:rsidR="00416F15">
        <w:t>We decided to introduce a new s</w:t>
      </w:r>
      <w:r w:rsidR="00A11452" w:rsidRPr="00A11452">
        <w:t xml:space="preserve">chool called </w:t>
      </w:r>
      <w:r w:rsidR="005F0C04">
        <w:t xml:space="preserve">the </w:t>
      </w:r>
      <w:r w:rsidR="00A11452" w:rsidRPr="00A11452">
        <w:t xml:space="preserve">School of Common Studies. It will take responsibility maths, physics, </w:t>
      </w:r>
      <w:r w:rsidR="008C7424" w:rsidRPr="00A11452">
        <w:t>languages,</w:t>
      </w:r>
      <w:r w:rsidR="00A11452" w:rsidRPr="00A11452">
        <w:t xml:space="preserve"> and our common project courses (project hatchery and capstone innovation project) plus tutoring in the beginning. </w:t>
      </w:r>
    </w:p>
    <w:p w14:paraId="4EE904EE" w14:textId="77777777" w:rsidR="00705C86" w:rsidRPr="00A11452" w:rsidRDefault="00705C86" w:rsidP="00705C86">
      <w:pPr>
        <w:pStyle w:val="ISATEnormal"/>
        <w:rPr>
          <w:lang w:val="en-US"/>
        </w:rPr>
      </w:pPr>
    </w:p>
    <w:p w14:paraId="1651B5C4" w14:textId="6B96B181" w:rsidR="00A94A51" w:rsidRPr="00324765" w:rsidRDefault="00A94A51">
      <w:pPr>
        <w:pStyle w:val="PlainText"/>
        <w:jc w:val="both"/>
        <w:outlineLvl w:val="0"/>
        <w:rPr>
          <w:rFonts w:ascii="Times New Roman" w:hAnsi="Times New Roman"/>
          <w:b/>
          <w:lang w:val="en-US"/>
        </w:rPr>
      </w:pPr>
      <w:r w:rsidRPr="00324765">
        <w:rPr>
          <w:rFonts w:ascii="Times New Roman" w:hAnsi="Times New Roman"/>
          <w:b/>
          <w:lang w:val="en-US"/>
        </w:rPr>
        <w:t>Discussion</w:t>
      </w:r>
    </w:p>
    <w:p w14:paraId="1651B5C5" w14:textId="77777777" w:rsidR="00A94A51" w:rsidRPr="00324765" w:rsidRDefault="00A94A51">
      <w:pPr>
        <w:pStyle w:val="PlainText"/>
        <w:jc w:val="both"/>
        <w:rPr>
          <w:rFonts w:ascii="Times New Roman" w:hAnsi="Times New Roman"/>
          <w:b/>
          <w:lang w:val="en-US"/>
        </w:rPr>
      </w:pPr>
    </w:p>
    <w:p w14:paraId="1AE374AE" w14:textId="5C1C07E6" w:rsidR="0019370D" w:rsidRDefault="003F0EE8">
      <w:pPr>
        <w:pStyle w:val="PlainText"/>
        <w:ind w:firstLine="284"/>
        <w:jc w:val="both"/>
        <w:rPr>
          <w:rFonts w:ascii="Times New Roman" w:hAnsi="Times New Roman"/>
        </w:rPr>
      </w:pPr>
      <w:r>
        <w:rPr>
          <w:rFonts w:ascii="Times New Roman" w:hAnsi="Times New Roman"/>
        </w:rPr>
        <w:t xml:space="preserve">The </w:t>
      </w:r>
      <w:r w:rsidR="00CF370A">
        <w:rPr>
          <w:rFonts w:ascii="Times New Roman" w:hAnsi="Times New Roman"/>
        </w:rPr>
        <w:t xml:space="preserve">study showed three major phases in the development of engineering and business education and other activities at </w:t>
      </w:r>
      <w:r w:rsidR="00CD48CB">
        <w:rPr>
          <w:rFonts w:ascii="Times New Roman" w:hAnsi="Times New Roman"/>
        </w:rPr>
        <w:t xml:space="preserve">the </w:t>
      </w:r>
      <w:r w:rsidR="00CF370A">
        <w:rPr>
          <w:rFonts w:ascii="Times New Roman" w:hAnsi="Times New Roman"/>
        </w:rPr>
        <w:t xml:space="preserve">Turku University of Applied Sciences. </w:t>
      </w:r>
      <w:r w:rsidR="004F0C98">
        <w:rPr>
          <w:rFonts w:ascii="Times New Roman" w:hAnsi="Times New Roman"/>
        </w:rPr>
        <w:t>Alongside these phases</w:t>
      </w:r>
      <w:r w:rsidR="00CD48CB">
        <w:rPr>
          <w:rFonts w:ascii="Times New Roman" w:hAnsi="Times New Roman"/>
        </w:rPr>
        <w:t>,</w:t>
      </w:r>
      <w:r w:rsidR="004F0C98">
        <w:rPr>
          <w:rFonts w:ascii="Times New Roman" w:hAnsi="Times New Roman"/>
        </w:rPr>
        <w:t xml:space="preserve"> the faculty </w:t>
      </w:r>
      <w:r w:rsidR="00F0587B">
        <w:rPr>
          <w:rFonts w:ascii="Times New Roman" w:hAnsi="Times New Roman"/>
        </w:rPr>
        <w:t xml:space="preserve">structure has had two rounds of mergers as shown in figure </w:t>
      </w:r>
      <w:r w:rsidR="000734DA">
        <w:rPr>
          <w:rFonts w:ascii="Times New Roman" w:hAnsi="Times New Roman"/>
        </w:rPr>
        <w:t>3</w:t>
      </w:r>
      <w:r w:rsidR="00F0587B">
        <w:rPr>
          <w:rFonts w:ascii="Times New Roman" w:hAnsi="Times New Roman"/>
        </w:rPr>
        <w:t>.</w:t>
      </w:r>
    </w:p>
    <w:p w14:paraId="55B88823" w14:textId="77777777" w:rsidR="00F0587B" w:rsidRDefault="00F0587B">
      <w:pPr>
        <w:pStyle w:val="PlainText"/>
        <w:ind w:firstLine="284"/>
        <w:jc w:val="both"/>
        <w:rPr>
          <w:rFonts w:ascii="Times New Roman" w:hAnsi="Times New Roman"/>
        </w:rPr>
      </w:pPr>
    </w:p>
    <w:p w14:paraId="60375495" w14:textId="77777777" w:rsidR="00C30587" w:rsidRDefault="008C7424" w:rsidP="00C30587">
      <w:pPr>
        <w:pStyle w:val="PlainText"/>
        <w:keepNext/>
        <w:jc w:val="both"/>
      </w:pPr>
      <w:r>
        <w:rPr>
          <w:rFonts w:ascii="Times New Roman" w:hAnsi="Times New Roman"/>
          <w:noProof/>
        </w:rPr>
        <w:drawing>
          <wp:inline distT="0" distB="0" distL="0" distR="0" wp14:anchorId="2E914449" wp14:editId="36B5582D">
            <wp:extent cx="2910079" cy="153579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44" cy="1573400"/>
                    </a:xfrm>
                    <a:prstGeom prst="rect">
                      <a:avLst/>
                    </a:prstGeom>
                    <a:noFill/>
                  </pic:spPr>
                </pic:pic>
              </a:graphicData>
            </a:graphic>
          </wp:inline>
        </w:drawing>
      </w:r>
    </w:p>
    <w:p w14:paraId="65A231DF" w14:textId="6894DB06" w:rsidR="008C7424" w:rsidRDefault="00C30587" w:rsidP="00C30587">
      <w:pPr>
        <w:pStyle w:val="Caption"/>
        <w:jc w:val="both"/>
      </w:pPr>
      <w:r>
        <w:t xml:space="preserve">Figure </w:t>
      </w:r>
      <w:r>
        <w:fldChar w:fldCharType="begin"/>
      </w:r>
      <w:r>
        <w:instrText xml:space="preserve"> SEQ Figure \* ARABIC </w:instrText>
      </w:r>
      <w:r>
        <w:fldChar w:fldCharType="separate"/>
      </w:r>
      <w:r w:rsidR="00085C9F">
        <w:rPr>
          <w:noProof/>
        </w:rPr>
        <w:t>3</w:t>
      </w:r>
      <w:r>
        <w:fldChar w:fldCharType="end"/>
      </w:r>
      <w:r>
        <w:t xml:space="preserve">. </w:t>
      </w:r>
      <w:r w:rsidR="00F0587B">
        <w:t>Faculty mergers at TUAS.</w:t>
      </w:r>
      <w:r>
        <w:t>.</w:t>
      </w:r>
    </w:p>
    <w:p w14:paraId="648DB2BC" w14:textId="3FBB007A" w:rsidR="001D6CB7" w:rsidRDefault="009D0A3E" w:rsidP="00522FDA">
      <w:pPr>
        <w:pStyle w:val="ISATEnormal"/>
        <w:rPr>
          <w:szCs w:val="20"/>
        </w:rPr>
      </w:pPr>
      <w:r>
        <w:t>Clark (</w:t>
      </w:r>
      <w:r w:rsidR="005D20C4">
        <w:t>1998)</w:t>
      </w:r>
      <w:r w:rsidR="001104EC">
        <w:t xml:space="preserve"> presented five different pathways for universities when transforming themselves</w:t>
      </w:r>
      <w:r w:rsidR="00CF7710">
        <w:t xml:space="preserve"> towards enterprising universities</w:t>
      </w:r>
      <w:r w:rsidR="006F0AB1">
        <w:t xml:space="preserve"> which actively seek to move away from close governmental </w:t>
      </w:r>
      <w:r w:rsidR="00012721">
        <w:t xml:space="preserve">regulation and sector standardization. </w:t>
      </w:r>
      <w:r w:rsidR="00EA1140">
        <w:t xml:space="preserve">At TUAS the </w:t>
      </w:r>
      <w:r w:rsidR="00AF530A">
        <w:t xml:space="preserve">first steps were taken already in </w:t>
      </w:r>
      <w:r w:rsidR="00EA1140">
        <w:t xml:space="preserve">2004 </w:t>
      </w:r>
      <w:r w:rsidR="00296147">
        <w:t xml:space="preserve">when number of </w:t>
      </w:r>
      <w:r w:rsidR="008064F5">
        <w:t xml:space="preserve">the </w:t>
      </w:r>
      <w:r w:rsidR="00296147">
        <w:t xml:space="preserve">faculties were cut to six and </w:t>
      </w:r>
      <w:r w:rsidR="00D76BF6">
        <w:t xml:space="preserve">managerial capacity was stregthened. </w:t>
      </w:r>
      <w:r w:rsidR="00522FDA">
        <w:rPr>
          <w:szCs w:val="20"/>
        </w:rPr>
        <w:t xml:space="preserve">Already in </w:t>
      </w:r>
      <w:r w:rsidR="00FC36EA">
        <w:rPr>
          <w:szCs w:val="20"/>
        </w:rPr>
        <w:t>2004,</w:t>
      </w:r>
      <w:r w:rsidR="00522FDA">
        <w:rPr>
          <w:szCs w:val="20"/>
        </w:rPr>
        <w:t xml:space="preserve"> we saw the need to strengthen our RDI-activities and new positions in RDI were introduced as Head of RDI at faculty level together with RDI manager at university level. Since </w:t>
      </w:r>
      <w:r w:rsidR="00FC36EA">
        <w:rPr>
          <w:szCs w:val="20"/>
        </w:rPr>
        <w:t>then,</w:t>
      </w:r>
      <w:r w:rsidR="00522FDA">
        <w:rPr>
          <w:szCs w:val="20"/>
        </w:rPr>
        <w:t xml:space="preserve"> the RDI outreach has </w:t>
      </w:r>
      <w:r w:rsidR="00337EC9">
        <w:rPr>
          <w:szCs w:val="20"/>
        </w:rPr>
        <w:t>expanded</w:t>
      </w:r>
      <w:r w:rsidR="00577231">
        <w:rPr>
          <w:szCs w:val="20"/>
        </w:rPr>
        <w:t xml:space="preserve"> </w:t>
      </w:r>
      <w:r w:rsidR="00522FDA">
        <w:rPr>
          <w:szCs w:val="20"/>
        </w:rPr>
        <w:t xml:space="preserve">and </w:t>
      </w:r>
      <w:r w:rsidR="00682D04">
        <w:rPr>
          <w:szCs w:val="20"/>
        </w:rPr>
        <w:t xml:space="preserve">external funding has increased </w:t>
      </w:r>
      <w:r w:rsidR="003915CA">
        <w:rPr>
          <w:szCs w:val="20"/>
        </w:rPr>
        <w:t xml:space="preserve">heavily. </w:t>
      </w:r>
      <w:r w:rsidR="00FD66C3">
        <w:rPr>
          <w:szCs w:val="20"/>
        </w:rPr>
        <w:t>In 20</w:t>
      </w:r>
      <w:r w:rsidR="001E7EFB">
        <w:rPr>
          <w:szCs w:val="20"/>
        </w:rPr>
        <w:t xml:space="preserve">14 </w:t>
      </w:r>
      <w:r w:rsidR="00A23644">
        <w:rPr>
          <w:szCs w:val="20"/>
        </w:rPr>
        <w:t>we</w:t>
      </w:r>
      <w:r w:rsidR="00985C94">
        <w:rPr>
          <w:szCs w:val="20"/>
        </w:rPr>
        <w:t xml:space="preserve"> </w:t>
      </w:r>
      <w:r w:rsidR="00E9417C">
        <w:rPr>
          <w:szCs w:val="20"/>
        </w:rPr>
        <w:t>stopped the research programmes and place</w:t>
      </w:r>
      <w:r w:rsidR="00A23644">
        <w:rPr>
          <w:szCs w:val="20"/>
        </w:rPr>
        <w:t>d</w:t>
      </w:r>
      <w:r w:rsidR="00E9417C">
        <w:rPr>
          <w:szCs w:val="20"/>
        </w:rPr>
        <w:t xml:space="preserve"> our </w:t>
      </w:r>
      <w:r w:rsidR="00A23644">
        <w:rPr>
          <w:szCs w:val="20"/>
        </w:rPr>
        <w:t xml:space="preserve">RDI </w:t>
      </w:r>
      <w:r w:rsidR="00E9417C">
        <w:rPr>
          <w:szCs w:val="20"/>
        </w:rPr>
        <w:t xml:space="preserve">focus on research groups. </w:t>
      </w:r>
      <w:r w:rsidR="00A225F6">
        <w:rPr>
          <w:szCs w:val="20"/>
        </w:rPr>
        <w:t>At the same time</w:t>
      </w:r>
      <w:r w:rsidR="00577231">
        <w:rPr>
          <w:szCs w:val="20"/>
        </w:rPr>
        <w:t>,</w:t>
      </w:r>
      <w:r w:rsidR="00A225F6">
        <w:rPr>
          <w:szCs w:val="20"/>
        </w:rPr>
        <w:t xml:space="preserve"> the provision of continuing education and </w:t>
      </w:r>
      <w:r w:rsidR="00A95D28">
        <w:rPr>
          <w:szCs w:val="20"/>
        </w:rPr>
        <w:t>industry personnel trainings were active part of TUAS. In practice</w:t>
      </w:r>
      <w:r w:rsidR="00577231">
        <w:rPr>
          <w:szCs w:val="20"/>
        </w:rPr>
        <w:t>,</w:t>
      </w:r>
      <w:r w:rsidR="00A95D28">
        <w:rPr>
          <w:szCs w:val="20"/>
        </w:rPr>
        <w:t xml:space="preserve"> it was time of </w:t>
      </w:r>
      <w:r w:rsidR="00AC1C7C">
        <w:rPr>
          <w:szCs w:val="20"/>
        </w:rPr>
        <w:t xml:space="preserve">expanding peripheral development in Clark’s terms. </w:t>
      </w:r>
      <w:r w:rsidR="004B6A90">
        <w:rPr>
          <w:szCs w:val="20"/>
        </w:rPr>
        <w:t xml:space="preserve">2014 was also the time when governmental funding decreased </w:t>
      </w:r>
      <w:r w:rsidR="001F49CF">
        <w:rPr>
          <w:szCs w:val="20"/>
        </w:rPr>
        <w:t xml:space="preserve">14% and our university became a limited company. </w:t>
      </w:r>
      <w:r w:rsidR="00D2041A">
        <w:rPr>
          <w:szCs w:val="20"/>
        </w:rPr>
        <w:t xml:space="preserve">All these changes can be reflected </w:t>
      </w:r>
      <w:r w:rsidR="00055BCC">
        <w:rPr>
          <w:szCs w:val="20"/>
        </w:rPr>
        <w:t>on</w:t>
      </w:r>
      <w:r w:rsidR="00BD1E78">
        <w:rPr>
          <w:szCs w:val="20"/>
        </w:rPr>
        <w:t xml:space="preserve"> our attempt to diversify our funding base</w:t>
      </w:r>
      <w:r w:rsidR="00421D14">
        <w:rPr>
          <w:szCs w:val="20"/>
        </w:rPr>
        <w:t xml:space="preserve"> and that work is still continuing</w:t>
      </w:r>
      <w:r w:rsidR="004A7FF4">
        <w:rPr>
          <w:szCs w:val="20"/>
        </w:rPr>
        <w:t xml:space="preserve">. </w:t>
      </w:r>
      <w:r w:rsidR="007A7868">
        <w:rPr>
          <w:szCs w:val="20"/>
        </w:rPr>
        <w:t xml:space="preserve">Introduction of English degree programmes is a good example on that as degree students coming outside European Union have tuition fee instead of free education for Finnish and EU students. </w:t>
      </w:r>
    </w:p>
    <w:p w14:paraId="24359FA5" w14:textId="62EB9A92" w:rsidR="00BA2C94" w:rsidRDefault="001D6CB7" w:rsidP="00522FDA">
      <w:pPr>
        <w:pStyle w:val="ISATEnormal"/>
        <w:rPr>
          <w:szCs w:val="20"/>
        </w:rPr>
      </w:pPr>
      <w:r>
        <w:rPr>
          <w:szCs w:val="20"/>
        </w:rPr>
        <w:t xml:space="preserve">Our change in 2018 </w:t>
      </w:r>
      <w:r w:rsidR="00166E2E">
        <w:rPr>
          <w:szCs w:val="20"/>
        </w:rPr>
        <w:t xml:space="preserve">was another typical example of Clark’s pathway definitions. </w:t>
      </w:r>
      <w:r w:rsidR="007A7868">
        <w:rPr>
          <w:szCs w:val="20"/>
        </w:rPr>
        <w:t xml:space="preserve"> </w:t>
      </w:r>
      <w:r w:rsidR="00B04A69">
        <w:rPr>
          <w:szCs w:val="20"/>
        </w:rPr>
        <w:t xml:space="preserve">The merger of two faculties </w:t>
      </w:r>
      <w:r w:rsidR="007D5257">
        <w:rPr>
          <w:szCs w:val="20"/>
        </w:rPr>
        <w:t xml:space="preserve">made each school more focused and </w:t>
      </w:r>
      <w:r w:rsidR="0042536D">
        <w:rPr>
          <w:szCs w:val="20"/>
        </w:rPr>
        <w:t xml:space="preserve">coherent units giving them more power </w:t>
      </w:r>
      <w:r w:rsidR="001F70AD">
        <w:rPr>
          <w:szCs w:val="20"/>
        </w:rPr>
        <w:t>to</w:t>
      </w:r>
      <w:r w:rsidR="0042536D">
        <w:rPr>
          <w:szCs w:val="20"/>
        </w:rPr>
        <w:t xml:space="preserve"> </w:t>
      </w:r>
      <w:r w:rsidR="00486826">
        <w:rPr>
          <w:szCs w:val="20"/>
        </w:rPr>
        <w:t xml:space="preserve">solutions in education and RDI. The common </w:t>
      </w:r>
      <w:r w:rsidR="008B740D">
        <w:rPr>
          <w:szCs w:val="20"/>
        </w:rPr>
        <w:t>curricula guideline only defined 15 ECTS</w:t>
      </w:r>
      <w:r w:rsidR="00F37F38">
        <w:rPr>
          <w:szCs w:val="20"/>
        </w:rPr>
        <w:t xml:space="preserve"> </w:t>
      </w:r>
      <w:r w:rsidR="007601F2">
        <w:rPr>
          <w:szCs w:val="20"/>
        </w:rPr>
        <w:t xml:space="preserve">exactly and </w:t>
      </w:r>
      <w:r w:rsidR="000230DF">
        <w:rPr>
          <w:szCs w:val="20"/>
        </w:rPr>
        <w:t>several</w:t>
      </w:r>
      <w:r w:rsidR="007601F2">
        <w:rPr>
          <w:szCs w:val="20"/>
        </w:rPr>
        <w:t xml:space="preserve"> general guidelines</w:t>
      </w:r>
      <w:r w:rsidR="00E94B18">
        <w:rPr>
          <w:szCs w:val="20"/>
        </w:rPr>
        <w:t>.</w:t>
      </w:r>
      <w:r w:rsidR="007601F2">
        <w:rPr>
          <w:szCs w:val="20"/>
        </w:rPr>
        <w:t xml:space="preserve"> </w:t>
      </w:r>
      <w:r w:rsidR="00BA5967">
        <w:rPr>
          <w:szCs w:val="20"/>
        </w:rPr>
        <w:t xml:space="preserve">The research groups were strongly integrated </w:t>
      </w:r>
      <w:r w:rsidR="00C04599">
        <w:rPr>
          <w:szCs w:val="20"/>
        </w:rPr>
        <w:t>into</w:t>
      </w:r>
      <w:r w:rsidR="00BA5967">
        <w:rPr>
          <w:szCs w:val="20"/>
        </w:rPr>
        <w:t xml:space="preserve"> education</w:t>
      </w:r>
      <w:r w:rsidR="0089013B">
        <w:rPr>
          <w:szCs w:val="20"/>
        </w:rPr>
        <w:t xml:space="preserve">. The school financials were </w:t>
      </w:r>
      <w:r w:rsidR="00F8392A">
        <w:rPr>
          <w:szCs w:val="20"/>
        </w:rPr>
        <w:t xml:space="preserve">monitored </w:t>
      </w:r>
      <w:r w:rsidR="007806C1">
        <w:rPr>
          <w:szCs w:val="20"/>
        </w:rPr>
        <w:t xml:space="preserve">as whole </w:t>
      </w:r>
      <w:r w:rsidR="00661D99">
        <w:rPr>
          <w:szCs w:val="20"/>
        </w:rPr>
        <w:t>instead of</w:t>
      </w:r>
      <w:r w:rsidR="00F8392A">
        <w:rPr>
          <w:szCs w:val="20"/>
        </w:rPr>
        <w:t xml:space="preserve"> each element separately. The schools </w:t>
      </w:r>
      <w:r w:rsidR="00513D7B">
        <w:rPr>
          <w:szCs w:val="20"/>
        </w:rPr>
        <w:t>started acting like entrepreneurial units</w:t>
      </w:r>
      <w:r w:rsidR="00005661">
        <w:rPr>
          <w:szCs w:val="20"/>
        </w:rPr>
        <w:t xml:space="preserve"> that had </w:t>
      </w:r>
      <w:r w:rsidR="00C04599">
        <w:rPr>
          <w:szCs w:val="20"/>
        </w:rPr>
        <w:t xml:space="preserve">a </w:t>
      </w:r>
      <w:r w:rsidR="00005661">
        <w:rPr>
          <w:szCs w:val="20"/>
        </w:rPr>
        <w:t xml:space="preserve">lot of freedom together with responsibilities too. </w:t>
      </w:r>
      <w:r w:rsidR="00146248">
        <w:rPr>
          <w:szCs w:val="20"/>
        </w:rPr>
        <w:t xml:space="preserve">This period reflects well with Clark’s definition of </w:t>
      </w:r>
      <w:r w:rsidR="00DF5E27">
        <w:rPr>
          <w:szCs w:val="20"/>
        </w:rPr>
        <w:t xml:space="preserve">the </w:t>
      </w:r>
      <w:r w:rsidR="00146248">
        <w:rPr>
          <w:szCs w:val="20"/>
        </w:rPr>
        <w:t xml:space="preserve">stimulated academic heartland. </w:t>
      </w:r>
      <w:r w:rsidR="00E94B18">
        <w:rPr>
          <w:szCs w:val="20"/>
        </w:rPr>
        <w:t xml:space="preserve">  </w:t>
      </w:r>
    </w:p>
    <w:p w14:paraId="76F926A6" w14:textId="4E1FF5D6" w:rsidR="00223D3F" w:rsidRDefault="00AC1C7C" w:rsidP="00522FDA">
      <w:pPr>
        <w:pStyle w:val="ISATEnormal"/>
        <w:rPr>
          <w:szCs w:val="20"/>
        </w:rPr>
      </w:pPr>
      <w:r>
        <w:rPr>
          <w:szCs w:val="20"/>
        </w:rPr>
        <w:t xml:space="preserve"> </w:t>
      </w:r>
      <w:r w:rsidR="006D0488">
        <w:rPr>
          <w:szCs w:val="20"/>
        </w:rPr>
        <w:t xml:space="preserve">The latest </w:t>
      </w:r>
      <w:r w:rsidR="009E6B09">
        <w:rPr>
          <w:szCs w:val="20"/>
        </w:rPr>
        <w:t>reform at TUAS has element</w:t>
      </w:r>
      <w:r w:rsidR="00F1194C">
        <w:rPr>
          <w:szCs w:val="20"/>
        </w:rPr>
        <w:t>s</w:t>
      </w:r>
      <w:r w:rsidR="009E6B09">
        <w:rPr>
          <w:szCs w:val="20"/>
        </w:rPr>
        <w:t xml:space="preserve"> echoing</w:t>
      </w:r>
      <w:r w:rsidR="00F1194C">
        <w:rPr>
          <w:szCs w:val="20"/>
        </w:rPr>
        <w:t xml:space="preserve"> the fi</w:t>
      </w:r>
      <w:r w:rsidR="00654B77">
        <w:rPr>
          <w:szCs w:val="20"/>
        </w:rPr>
        <w:t xml:space="preserve">fth pathway: the integrated entrepreneurial culture. </w:t>
      </w:r>
      <w:r w:rsidR="00503AFB">
        <w:rPr>
          <w:szCs w:val="20"/>
        </w:rPr>
        <w:t xml:space="preserve">It is the very first time that the whole curricula reform is </w:t>
      </w:r>
      <w:r w:rsidR="004254BC">
        <w:rPr>
          <w:szCs w:val="20"/>
        </w:rPr>
        <w:lastRenderedPageBreak/>
        <w:t>projected as a faculty wide exercise. All school</w:t>
      </w:r>
      <w:r w:rsidR="00434E3E">
        <w:rPr>
          <w:szCs w:val="20"/>
        </w:rPr>
        <w:t>s</w:t>
      </w:r>
      <w:r w:rsidR="004254BC">
        <w:rPr>
          <w:szCs w:val="20"/>
        </w:rPr>
        <w:t xml:space="preserve"> have a common project group </w:t>
      </w:r>
      <w:r w:rsidR="00EB054D">
        <w:rPr>
          <w:szCs w:val="20"/>
        </w:rPr>
        <w:t xml:space="preserve">for agreeing and finding common structures and </w:t>
      </w:r>
      <w:r w:rsidR="00223D3F">
        <w:rPr>
          <w:szCs w:val="20"/>
        </w:rPr>
        <w:t>principles on curricula. Schools are</w:t>
      </w:r>
      <w:r w:rsidR="00902517">
        <w:rPr>
          <w:szCs w:val="20"/>
        </w:rPr>
        <w:t xml:space="preserve"> developing and implementing elements that embrace change such as faculty wide math tests at the beginning of studies and faculty wide first math course in all our engineering programs. </w:t>
      </w:r>
      <w:r w:rsidR="000230DF">
        <w:rPr>
          <w:szCs w:val="20"/>
        </w:rPr>
        <w:t>Furthermore,</w:t>
      </w:r>
      <w:r w:rsidR="00FF70B3">
        <w:rPr>
          <w:szCs w:val="20"/>
        </w:rPr>
        <w:t xml:space="preserve"> the introduction of a new school </w:t>
      </w:r>
      <w:r w:rsidR="0083431E">
        <w:rPr>
          <w:szCs w:val="20"/>
        </w:rPr>
        <w:t>taking care of certain element in all other schools and creation of a matrix organis</w:t>
      </w:r>
      <w:r w:rsidR="0007113D">
        <w:rPr>
          <w:szCs w:val="20"/>
        </w:rPr>
        <w:t xml:space="preserve">ation is a new cultural </w:t>
      </w:r>
      <w:r w:rsidR="00F70108">
        <w:rPr>
          <w:szCs w:val="20"/>
        </w:rPr>
        <w:t>agreement in the Faculty of Engineering and Business.</w:t>
      </w:r>
    </w:p>
    <w:p w14:paraId="4AF7EC99" w14:textId="77777777" w:rsidR="00223D3F" w:rsidRDefault="00223D3F" w:rsidP="00522FDA">
      <w:pPr>
        <w:pStyle w:val="ISATEnormal"/>
        <w:rPr>
          <w:szCs w:val="20"/>
        </w:rPr>
      </w:pPr>
    </w:p>
    <w:p w14:paraId="1651B5C8" w14:textId="77777777"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Conclusions</w:t>
      </w:r>
    </w:p>
    <w:p w14:paraId="1651B5C9" w14:textId="77777777" w:rsidR="00A94A51" w:rsidRPr="003E0719" w:rsidRDefault="00A94A51">
      <w:pPr>
        <w:pStyle w:val="PlainText"/>
        <w:jc w:val="both"/>
        <w:rPr>
          <w:rFonts w:ascii="Times New Roman" w:hAnsi="Times New Roman"/>
          <w:lang w:val="en-GB"/>
        </w:rPr>
      </w:pPr>
    </w:p>
    <w:p w14:paraId="3E18817A" w14:textId="678DB628" w:rsidR="00EB503F" w:rsidRDefault="00657A23" w:rsidP="00830A00">
      <w:pPr>
        <w:pStyle w:val="PlainText"/>
        <w:ind w:firstLine="284"/>
        <w:jc w:val="both"/>
        <w:rPr>
          <w:rFonts w:ascii="Times New Roman" w:hAnsi="Times New Roman"/>
        </w:rPr>
      </w:pPr>
      <w:r>
        <w:rPr>
          <w:rFonts w:ascii="Times New Roman" w:hAnsi="Times New Roman"/>
        </w:rPr>
        <w:t>This paper has presented a longitudi</w:t>
      </w:r>
      <w:r w:rsidR="00782D0B">
        <w:rPr>
          <w:rFonts w:ascii="Times New Roman" w:hAnsi="Times New Roman"/>
        </w:rPr>
        <w:t>n</w:t>
      </w:r>
      <w:r>
        <w:rPr>
          <w:rFonts w:ascii="Times New Roman" w:hAnsi="Times New Roman"/>
        </w:rPr>
        <w:t xml:space="preserve">al case study on engineering and business </w:t>
      </w:r>
      <w:r w:rsidR="00C64246">
        <w:rPr>
          <w:rFonts w:ascii="Times New Roman" w:hAnsi="Times New Roman"/>
        </w:rPr>
        <w:t xml:space="preserve">education, RDI and organizational context </w:t>
      </w:r>
      <w:r w:rsidR="007240A7">
        <w:rPr>
          <w:rFonts w:ascii="Times New Roman" w:hAnsi="Times New Roman"/>
        </w:rPr>
        <w:t xml:space="preserve">at </w:t>
      </w:r>
      <w:r w:rsidR="00044223">
        <w:rPr>
          <w:rFonts w:ascii="Times New Roman" w:hAnsi="Times New Roman"/>
        </w:rPr>
        <w:t xml:space="preserve">the </w:t>
      </w:r>
      <w:r w:rsidR="007240A7">
        <w:rPr>
          <w:rFonts w:ascii="Times New Roman" w:hAnsi="Times New Roman"/>
        </w:rPr>
        <w:t>Turku University of Applied Sciences. The paper presented three</w:t>
      </w:r>
      <w:r w:rsidR="00D021E1">
        <w:rPr>
          <w:rFonts w:ascii="Times New Roman" w:hAnsi="Times New Roman"/>
        </w:rPr>
        <w:t xml:space="preserve"> development phases and described the steps </w:t>
      </w:r>
      <w:r w:rsidR="001E1F1D">
        <w:rPr>
          <w:rFonts w:ascii="Times New Roman" w:hAnsi="Times New Roman"/>
        </w:rPr>
        <w:t xml:space="preserve">and paths between the phases. </w:t>
      </w:r>
    </w:p>
    <w:p w14:paraId="24375C5B" w14:textId="375EC2F9" w:rsidR="00DC53CE" w:rsidRDefault="001E1F1D" w:rsidP="00830A00">
      <w:pPr>
        <w:pStyle w:val="PlainText"/>
        <w:ind w:firstLine="284"/>
        <w:jc w:val="both"/>
        <w:rPr>
          <w:rFonts w:ascii="Times New Roman" w:hAnsi="Times New Roman"/>
        </w:rPr>
      </w:pPr>
      <w:r>
        <w:rPr>
          <w:rFonts w:ascii="Times New Roman" w:hAnsi="Times New Roman"/>
        </w:rPr>
        <w:t xml:space="preserve">The study </w:t>
      </w:r>
      <w:r w:rsidR="00C963D1">
        <w:rPr>
          <w:rFonts w:ascii="Times New Roman" w:hAnsi="Times New Roman"/>
        </w:rPr>
        <w:t xml:space="preserve">showed that organizational changes </w:t>
      </w:r>
      <w:r w:rsidR="00275C81">
        <w:rPr>
          <w:rFonts w:ascii="Times New Roman" w:hAnsi="Times New Roman"/>
        </w:rPr>
        <w:t xml:space="preserve">support and </w:t>
      </w:r>
      <w:r w:rsidR="00830A00">
        <w:rPr>
          <w:rFonts w:ascii="Times New Roman" w:hAnsi="Times New Roman"/>
        </w:rPr>
        <w:t>facilitate</w:t>
      </w:r>
      <w:r w:rsidR="00275C81">
        <w:rPr>
          <w:rFonts w:ascii="Times New Roman" w:hAnsi="Times New Roman"/>
        </w:rPr>
        <w:t xml:space="preserve"> steering </w:t>
      </w:r>
      <w:r w:rsidR="00830A00">
        <w:rPr>
          <w:rFonts w:ascii="Times New Roman" w:hAnsi="Times New Roman"/>
        </w:rPr>
        <w:t xml:space="preserve">of </w:t>
      </w:r>
      <w:r w:rsidR="00275C81">
        <w:rPr>
          <w:rFonts w:ascii="Times New Roman" w:hAnsi="Times New Roman"/>
        </w:rPr>
        <w:t xml:space="preserve">reforms in education and </w:t>
      </w:r>
      <w:r w:rsidR="00830A00">
        <w:rPr>
          <w:rFonts w:ascii="Times New Roman" w:hAnsi="Times New Roman"/>
        </w:rPr>
        <w:t>curricula. The organizational changes</w:t>
      </w:r>
      <w:r w:rsidR="0015595A">
        <w:rPr>
          <w:rFonts w:ascii="Times New Roman" w:hAnsi="Times New Roman"/>
        </w:rPr>
        <w:t xml:space="preserve"> and mergers</w:t>
      </w:r>
      <w:r w:rsidR="00830A00">
        <w:rPr>
          <w:rFonts w:ascii="Times New Roman" w:hAnsi="Times New Roman"/>
        </w:rPr>
        <w:t xml:space="preserve"> justify</w:t>
      </w:r>
      <w:r w:rsidR="0015595A">
        <w:rPr>
          <w:rFonts w:ascii="Times New Roman" w:hAnsi="Times New Roman"/>
        </w:rPr>
        <w:t xml:space="preserve"> </w:t>
      </w:r>
      <w:r w:rsidR="00CA795A">
        <w:rPr>
          <w:rFonts w:ascii="Times New Roman" w:hAnsi="Times New Roman"/>
        </w:rPr>
        <w:t xml:space="preserve">the </w:t>
      </w:r>
      <w:r w:rsidR="00CC339B">
        <w:rPr>
          <w:rFonts w:ascii="Times New Roman" w:hAnsi="Times New Roman"/>
        </w:rPr>
        <w:t xml:space="preserve">inspection of curricula and how education is </w:t>
      </w:r>
      <w:r w:rsidR="00456843">
        <w:rPr>
          <w:rFonts w:ascii="Times New Roman" w:hAnsi="Times New Roman"/>
        </w:rPr>
        <w:t xml:space="preserve">done in general. The mergers have also given good opportunities to </w:t>
      </w:r>
      <w:r w:rsidR="00B82415">
        <w:rPr>
          <w:rFonts w:ascii="Times New Roman" w:hAnsi="Times New Roman"/>
        </w:rPr>
        <w:t>stre</w:t>
      </w:r>
      <w:r w:rsidR="00782D0B">
        <w:rPr>
          <w:rFonts w:ascii="Times New Roman" w:hAnsi="Times New Roman"/>
        </w:rPr>
        <w:t>n</w:t>
      </w:r>
      <w:r w:rsidR="00B82415">
        <w:rPr>
          <w:rFonts w:ascii="Times New Roman" w:hAnsi="Times New Roman"/>
        </w:rPr>
        <w:t>gthen managerial structures by making larger unit</w:t>
      </w:r>
      <w:r w:rsidR="00FC36EA">
        <w:rPr>
          <w:rFonts w:ascii="Times New Roman" w:hAnsi="Times New Roman"/>
        </w:rPr>
        <w:t>s</w:t>
      </w:r>
      <w:r w:rsidR="00B82415">
        <w:rPr>
          <w:rFonts w:ascii="Times New Roman" w:hAnsi="Times New Roman"/>
        </w:rPr>
        <w:t xml:space="preserve"> with larger responsibilities</w:t>
      </w:r>
      <w:r w:rsidR="007E2119">
        <w:rPr>
          <w:rFonts w:ascii="Times New Roman" w:hAnsi="Times New Roman"/>
        </w:rPr>
        <w:t xml:space="preserve"> and thus creating more space to operate in.</w:t>
      </w:r>
      <w:r w:rsidR="00DA74F6">
        <w:rPr>
          <w:rFonts w:ascii="Times New Roman" w:hAnsi="Times New Roman"/>
        </w:rPr>
        <w:t xml:space="preserve"> </w:t>
      </w:r>
    </w:p>
    <w:p w14:paraId="5A9701A3" w14:textId="58EAA16F" w:rsidR="00657A23" w:rsidRPr="003E0719" w:rsidRDefault="001E61BA" w:rsidP="00830A00">
      <w:pPr>
        <w:pStyle w:val="PlainText"/>
        <w:ind w:firstLine="284"/>
        <w:jc w:val="both"/>
        <w:rPr>
          <w:rFonts w:ascii="Times New Roman" w:hAnsi="Times New Roman"/>
        </w:rPr>
      </w:pPr>
      <w:r>
        <w:rPr>
          <w:rFonts w:ascii="Times New Roman" w:hAnsi="Times New Roman"/>
        </w:rPr>
        <w:t xml:space="preserve">Reflecting back to this </w:t>
      </w:r>
      <w:r w:rsidR="00DC53CE">
        <w:rPr>
          <w:rFonts w:ascii="Times New Roman" w:hAnsi="Times New Roman"/>
        </w:rPr>
        <w:t>period of over 10 years</w:t>
      </w:r>
      <w:r>
        <w:rPr>
          <w:rFonts w:ascii="Times New Roman" w:hAnsi="Times New Roman"/>
        </w:rPr>
        <w:t xml:space="preserve"> show that Turku University of Applied Sciences has succeeded in </w:t>
      </w:r>
      <w:r w:rsidR="006539D7">
        <w:rPr>
          <w:rFonts w:ascii="Times New Roman" w:hAnsi="Times New Roman"/>
        </w:rPr>
        <w:t xml:space="preserve">merging their engineering and business faculties. The success </w:t>
      </w:r>
      <w:r w:rsidR="003368BD">
        <w:rPr>
          <w:rFonts w:ascii="Times New Roman" w:hAnsi="Times New Roman"/>
        </w:rPr>
        <w:t xml:space="preserve">is proven by the increased number of students and graduates, </w:t>
      </w:r>
      <w:r w:rsidR="00E465E4">
        <w:rPr>
          <w:rFonts w:ascii="Times New Roman" w:hAnsi="Times New Roman"/>
        </w:rPr>
        <w:t>more tha</w:t>
      </w:r>
      <w:r w:rsidR="009722BE">
        <w:rPr>
          <w:rFonts w:ascii="Times New Roman" w:hAnsi="Times New Roman"/>
        </w:rPr>
        <w:t>n</w:t>
      </w:r>
      <w:r w:rsidR="00E465E4">
        <w:rPr>
          <w:rFonts w:ascii="Times New Roman" w:hAnsi="Times New Roman"/>
        </w:rPr>
        <w:t xml:space="preserve"> double</w:t>
      </w:r>
      <w:r w:rsidR="0096229F">
        <w:rPr>
          <w:rFonts w:ascii="Times New Roman" w:hAnsi="Times New Roman"/>
        </w:rPr>
        <w:t>d</w:t>
      </w:r>
      <w:r w:rsidR="00E465E4">
        <w:rPr>
          <w:rFonts w:ascii="Times New Roman" w:hAnsi="Times New Roman"/>
        </w:rPr>
        <w:t xml:space="preserve"> external research funding, </w:t>
      </w:r>
      <w:r w:rsidR="0096229F">
        <w:rPr>
          <w:rFonts w:ascii="Times New Roman" w:hAnsi="Times New Roman"/>
        </w:rPr>
        <w:t xml:space="preserve">and shared </w:t>
      </w:r>
      <w:r w:rsidR="00A129AB">
        <w:rPr>
          <w:rFonts w:ascii="Times New Roman" w:hAnsi="Times New Roman"/>
        </w:rPr>
        <w:t xml:space="preserve">goals and ways of </w:t>
      </w:r>
      <w:r w:rsidR="00337EC9">
        <w:rPr>
          <w:rFonts w:ascii="Times New Roman" w:hAnsi="Times New Roman"/>
        </w:rPr>
        <w:t>working.</w:t>
      </w:r>
      <w:r w:rsidR="00A129AB">
        <w:rPr>
          <w:rFonts w:ascii="Times New Roman" w:hAnsi="Times New Roman"/>
        </w:rPr>
        <w:t xml:space="preserve"> </w:t>
      </w:r>
      <w:r w:rsidR="00830A00">
        <w:rPr>
          <w:rFonts w:ascii="Times New Roman" w:hAnsi="Times New Roman"/>
        </w:rPr>
        <w:t xml:space="preserve">   </w:t>
      </w:r>
    </w:p>
    <w:p w14:paraId="1651B5CB" w14:textId="77777777" w:rsidR="00A94A51" w:rsidRPr="003E0719" w:rsidRDefault="00A94A51" w:rsidP="00E11BC7">
      <w:pPr>
        <w:pStyle w:val="PlainText"/>
        <w:jc w:val="both"/>
        <w:rPr>
          <w:rFonts w:ascii="Times New Roman" w:hAnsi="Times New Roman"/>
        </w:rPr>
      </w:pPr>
    </w:p>
    <w:p w14:paraId="5870BB21" w14:textId="6DDEF66B" w:rsidR="002C4519" w:rsidRDefault="00AF26C7" w:rsidP="00712C9F">
      <w:pPr>
        <w:pStyle w:val="PlainText"/>
        <w:jc w:val="both"/>
        <w:rPr>
          <w:rFonts w:ascii="Times New Roman" w:hAnsi="Times New Roman"/>
          <w:b/>
          <w:lang w:val="en-GB"/>
        </w:rPr>
      </w:pPr>
      <w:r w:rsidRPr="003E0719">
        <w:rPr>
          <w:rFonts w:ascii="Times New Roman" w:hAnsi="Times New Roman"/>
          <w:b/>
          <w:lang w:val="en-GB"/>
        </w:rPr>
        <w:t>References</w:t>
      </w:r>
    </w:p>
    <w:p w14:paraId="1DA049B4" w14:textId="77777777" w:rsidR="00A91FE2" w:rsidRPr="00712C9F" w:rsidRDefault="00A91FE2" w:rsidP="00712C9F">
      <w:pPr>
        <w:pStyle w:val="PlainText"/>
        <w:jc w:val="both"/>
        <w:rPr>
          <w:rFonts w:ascii="Times New Roman" w:hAnsi="Times New Roman"/>
          <w:b/>
          <w:lang w:val="en-GB"/>
        </w:rPr>
      </w:pPr>
    </w:p>
    <w:p w14:paraId="05BA69BE" w14:textId="77777777" w:rsidR="001F5D2A" w:rsidRPr="001F5D2A" w:rsidRDefault="002C4519" w:rsidP="0074145E">
      <w:pPr>
        <w:rPr>
          <w:noProof/>
        </w:rPr>
      </w:pPr>
      <w:r w:rsidRPr="002F1E93">
        <w:rPr>
          <w:i/>
          <w:noProof/>
        </w:rPr>
        <w:fldChar w:fldCharType="begin"/>
      </w:r>
      <w:r w:rsidRPr="002F1E93">
        <w:rPr>
          <w:i/>
        </w:rPr>
        <w:instrText xml:space="preserve"> ADDIN EN.REFLIST </w:instrText>
      </w:r>
      <w:r w:rsidRPr="002F1E93">
        <w:rPr>
          <w:i/>
          <w:noProof/>
        </w:rPr>
        <w:fldChar w:fldCharType="separate"/>
      </w:r>
      <w:r w:rsidR="001F5D2A" w:rsidRPr="001F5D2A">
        <w:rPr>
          <w:noProof/>
        </w:rPr>
        <w:t xml:space="preserve">Biggs, J. (1996). Enhancing teaching through constructive alignment. </w:t>
      </w:r>
      <w:r w:rsidR="001F5D2A" w:rsidRPr="001F5D2A">
        <w:rPr>
          <w:i/>
          <w:noProof/>
        </w:rPr>
        <w:t>Higher Education, 32</w:t>
      </w:r>
      <w:r w:rsidR="001F5D2A" w:rsidRPr="001F5D2A">
        <w:rPr>
          <w:noProof/>
        </w:rPr>
        <w:t>(3), 347-364. doi:10.1007/BF00138871</w:t>
      </w:r>
    </w:p>
    <w:p w14:paraId="1F7DBFD6" w14:textId="77777777" w:rsidR="0074145E" w:rsidRDefault="0074145E" w:rsidP="0074145E">
      <w:pPr>
        <w:rPr>
          <w:noProof/>
        </w:rPr>
      </w:pPr>
    </w:p>
    <w:p w14:paraId="588BD4CA" w14:textId="7C568D75" w:rsidR="001F5D2A" w:rsidRPr="001F5D2A" w:rsidRDefault="001F5D2A" w:rsidP="0074145E">
      <w:pPr>
        <w:rPr>
          <w:noProof/>
        </w:rPr>
      </w:pPr>
      <w:r w:rsidRPr="001F5D2A">
        <w:rPr>
          <w:noProof/>
        </w:rPr>
        <w:t xml:space="preserve">Cavaye, A. L. M. (1996). Case Study Research: a multi-faceted research approach for IS. </w:t>
      </w:r>
      <w:r w:rsidRPr="001F5D2A">
        <w:rPr>
          <w:i/>
          <w:noProof/>
        </w:rPr>
        <w:t>Information Systems Journal, 6</w:t>
      </w:r>
      <w:r w:rsidRPr="001F5D2A">
        <w:rPr>
          <w:noProof/>
        </w:rPr>
        <w:t xml:space="preserve">, 227 - 242. </w:t>
      </w:r>
    </w:p>
    <w:p w14:paraId="31C4AD77" w14:textId="77777777" w:rsidR="0074145E" w:rsidRDefault="0074145E" w:rsidP="0074145E">
      <w:pPr>
        <w:rPr>
          <w:noProof/>
        </w:rPr>
      </w:pPr>
    </w:p>
    <w:p w14:paraId="4D8D348B" w14:textId="1F0CADD6" w:rsidR="001F5D2A" w:rsidRPr="001F5D2A" w:rsidRDefault="001F5D2A" w:rsidP="0074145E">
      <w:pPr>
        <w:rPr>
          <w:noProof/>
        </w:rPr>
      </w:pPr>
      <w:r w:rsidRPr="001F5D2A">
        <w:rPr>
          <w:noProof/>
        </w:rPr>
        <w:t xml:space="preserve">CDIO. (2023a). The CDIO initiative. Retrieved from </w:t>
      </w:r>
      <w:hyperlink r:id="rId13" w:history="1">
        <w:r w:rsidRPr="001F5D2A">
          <w:rPr>
            <w:rStyle w:val="Hyperlink"/>
            <w:noProof/>
          </w:rPr>
          <w:t>www.cdio.org</w:t>
        </w:r>
      </w:hyperlink>
    </w:p>
    <w:p w14:paraId="58F2DEA6" w14:textId="77777777" w:rsidR="0074145E" w:rsidRDefault="0074145E" w:rsidP="0074145E">
      <w:pPr>
        <w:rPr>
          <w:noProof/>
        </w:rPr>
      </w:pPr>
    </w:p>
    <w:p w14:paraId="6529A1E3" w14:textId="613F6AD9" w:rsidR="001F5D2A" w:rsidRPr="001F5D2A" w:rsidRDefault="001F5D2A" w:rsidP="0074145E">
      <w:pPr>
        <w:rPr>
          <w:noProof/>
        </w:rPr>
      </w:pPr>
      <w:r w:rsidRPr="001F5D2A">
        <w:rPr>
          <w:noProof/>
        </w:rPr>
        <w:t xml:space="preserve">CDIO. (2023b). CDIO Standards 3.0. Retrieved from </w:t>
      </w:r>
      <w:hyperlink r:id="rId14" w:history="1">
        <w:r w:rsidRPr="001F5D2A">
          <w:rPr>
            <w:rStyle w:val="Hyperlink"/>
            <w:noProof/>
          </w:rPr>
          <w:t>http://cdio.org/content/cdio-standards-30</w:t>
        </w:r>
      </w:hyperlink>
    </w:p>
    <w:p w14:paraId="574CC4DF" w14:textId="77777777" w:rsidR="0074145E" w:rsidRDefault="0074145E" w:rsidP="0074145E">
      <w:pPr>
        <w:rPr>
          <w:noProof/>
        </w:rPr>
      </w:pPr>
    </w:p>
    <w:p w14:paraId="172E076D" w14:textId="78545BA5" w:rsidR="001F5D2A" w:rsidRPr="001F5D2A" w:rsidRDefault="001F5D2A" w:rsidP="0074145E">
      <w:pPr>
        <w:rPr>
          <w:noProof/>
        </w:rPr>
      </w:pPr>
      <w:r w:rsidRPr="001F5D2A">
        <w:rPr>
          <w:noProof/>
        </w:rPr>
        <w:t xml:space="preserve">Clark, B. T. (1998). </w:t>
      </w:r>
      <w:r w:rsidRPr="001F5D2A">
        <w:rPr>
          <w:i/>
          <w:noProof/>
        </w:rPr>
        <w:t>Creating Entrepreneurial Universities: Organizational Pathways of Transformation</w:t>
      </w:r>
      <w:r w:rsidRPr="001F5D2A">
        <w:rPr>
          <w:noProof/>
        </w:rPr>
        <w:t>: Emerald Group Publishing Limited.</w:t>
      </w:r>
    </w:p>
    <w:p w14:paraId="4F91F7E6" w14:textId="77777777" w:rsidR="0074145E" w:rsidRDefault="0074145E" w:rsidP="0074145E">
      <w:pPr>
        <w:rPr>
          <w:noProof/>
        </w:rPr>
      </w:pPr>
    </w:p>
    <w:p w14:paraId="2B34EF18" w14:textId="372989A3" w:rsidR="001F5D2A" w:rsidRPr="001F5D2A" w:rsidRDefault="001F5D2A" w:rsidP="0074145E">
      <w:pPr>
        <w:rPr>
          <w:noProof/>
        </w:rPr>
      </w:pPr>
      <w:r w:rsidRPr="001F5D2A">
        <w:rPr>
          <w:noProof/>
        </w:rPr>
        <w:t xml:space="preserve">Goldberg, D. E., &amp; Somerville, M. (2014). </w:t>
      </w:r>
      <w:r w:rsidRPr="001F5D2A">
        <w:rPr>
          <w:i/>
          <w:noProof/>
        </w:rPr>
        <w:t>A whole new engineer - The coming revolution in engineering education</w:t>
      </w:r>
      <w:r w:rsidRPr="001F5D2A">
        <w:rPr>
          <w:noProof/>
        </w:rPr>
        <w:t>. Douglas, Michican: ThreeJoy Associates, Inc.</w:t>
      </w:r>
    </w:p>
    <w:p w14:paraId="06DB1548" w14:textId="77777777" w:rsidR="0074145E" w:rsidRDefault="0074145E" w:rsidP="0074145E">
      <w:pPr>
        <w:rPr>
          <w:noProof/>
        </w:rPr>
      </w:pPr>
    </w:p>
    <w:p w14:paraId="4FCC79BC" w14:textId="2DE0098C" w:rsidR="001F5D2A" w:rsidRPr="001F5D2A" w:rsidRDefault="001F5D2A" w:rsidP="0074145E">
      <w:pPr>
        <w:rPr>
          <w:noProof/>
        </w:rPr>
      </w:pPr>
      <w:r w:rsidRPr="001F5D2A">
        <w:rPr>
          <w:noProof/>
        </w:rPr>
        <w:t xml:space="preserve">Graham, R. (2012). The One Less Traveled By: The Road to Lasting Systemic Change in Engineering Education. </w:t>
      </w:r>
      <w:r w:rsidRPr="001F5D2A">
        <w:rPr>
          <w:i/>
          <w:noProof/>
        </w:rPr>
        <w:t>Journal of Engineering Education, 101</w:t>
      </w:r>
      <w:r w:rsidRPr="001F5D2A">
        <w:rPr>
          <w:noProof/>
        </w:rPr>
        <w:t xml:space="preserve">(4), 593 - 597. </w:t>
      </w:r>
    </w:p>
    <w:p w14:paraId="3B2779DE" w14:textId="77777777" w:rsidR="0074145E" w:rsidRDefault="0074145E" w:rsidP="0074145E">
      <w:pPr>
        <w:rPr>
          <w:noProof/>
        </w:rPr>
      </w:pPr>
    </w:p>
    <w:p w14:paraId="7283ED7B" w14:textId="1DCC2155" w:rsidR="001F5D2A" w:rsidRPr="001F5D2A" w:rsidRDefault="001F5D2A" w:rsidP="0074145E">
      <w:pPr>
        <w:rPr>
          <w:noProof/>
        </w:rPr>
      </w:pPr>
      <w:r w:rsidRPr="001F5D2A">
        <w:rPr>
          <w:noProof/>
        </w:rPr>
        <w:t xml:space="preserve">Kettunen, J. (2011). Innovation Pedagogy for Universities of Applied Sciences. </w:t>
      </w:r>
      <w:r w:rsidRPr="001F5D2A">
        <w:rPr>
          <w:i/>
          <w:noProof/>
        </w:rPr>
        <w:t>Creative Education, 2</w:t>
      </w:r>
      <w:r w:rsidRPr="001F5D2A">
        <w:rPr>
          <w:noProof/>
        </w:rPr>
        <w:t xml:space="preserve">(1), 56-62. </w:t>
      </w:r>
    </w:p>
    <w:p w14:paraId="3159AC11" w14:textId="77777777" w:rsidR="0074145E" w:rsidRDefault="0074145E" w:rsidP="0074145E">
      <w:pPr>
        <w:rPr>
          <w:noProof/>
        </w:rPr>
      </w:pPr>
    </w:p>
    <w:p w14:paraId="4F2001D0" w14:textId="747B1821" w:rsidR="001F5D2A" w:rsidRPr="001F5D2A" w:rsidRDefault="001F5D2A" w:rsidP="0074145E">
      <w:pPr>
        <w:rPr>
          <w:noProof/>
        </w:rPr>
      </w:pPr>
      <w:r w:rsidRPr="001F5D2A">
        <w:rPr>
          <w:noProof/>
        </w:rPr>
        <w:t xml:space="preserve">Kontio, J. (2014). </w:t>
      </w:r>
      <w:r w:rsidRPr="001F5D2A">
        <w:rPr>
          <w:i/>
          <w:noProof/>
        </w:rPr>
        <w:t>Curricula principles for next generation experts.</w:t>
      </w:r>
      <w:r w:rsidRPr="001F5D2A">
        <w:rPr>
          <w:noProof/>
        </w:rPr>
        <w:t xml:space="preserve"> Paper presented at the 8th International Symposium on Advances in Technology Education, Singapore.</w:t>
      </w:r>
    </w:p>
    <w:p w14:paraId="7C50B19C" w14:textId="77777777" w:rsidR="0074145E" w:rsidRDefault="0074145E" w:rsidP="0074145E">
      <w:pPr>
        <w:rPr>
          <w:noProof/>
        </w:rPr>
      </w:pPr>
    </w:p>
    <w:p w14:paraId="09BD0DF0" w14:textId="582AC83D" w:rsidR="001F5D2A" w:rsidRPr="001F5D2A" w:rsidRDefault="001F5D2A" w:rsidP="0074145E">
      <w:pPr>
        <w:rPr>
          <w:noProof/>
        </w:rPr>
      </w:pPr>
      <w:r w:rsidRPr="001F5D2A">
        <w:rPr>
          <w:noProof/>
        </w:rPr>
        <w:t xml:space="preserve">Kontio, J. (2018). </w:t>
      </w:r>
      <w:r w:rsidRPr="001F5D2A">
        <w:rPr>
          <w:i/>
          <w:noProof/>
        </w:rPr>
        <w:t>How to educate better engineers?</w:t>
      </w:r>
      <w:r w:rsidRPr="001F5D2A">
        <w:rPr>
          <w:noProof/>
        </w:rPr>
        <w:t xml:space="preserve"> Paper presented at the 12th International Symposium on Advances in Technology Education, Hong Kong.</w:t>
      </w:r>
    </w:p>
    <w:p w14:paraId="1A570001" w14:textId="77777777" w:rsidR="0074145E" w:rsidRDefault="0074145E" w:rsidP="0074145E">
      <w:pPr>
        <w:rPr>
          <w:noProof/>
        </w:rPr>
      </w:pPr>
    </w:p>
    <w:p w14:paraId="20D33105" w14:textId="3EBAABA0" w:rsidR="001F5D2A" w:rsidRPr="001F5D2A" w:rsidRDefault="001F5D2A" w:rsidP="0074145E">
      <w:pPr>
        <w:rPr>
          <w:noProof/>
        </w:rPr>
      </w:pPr>
      <w:r w:rsidRPr="001F5D2A">
        <w:rPr>
          <w:noProof/>
        </w:rPr>
        <w:t xml:space="preserve">Ministry of Education and Culture. (2023). Higher education institutions, science agencies, research institutes and other public research organisations. Retrieved from </w:t>
      </w:r>
      <w:hyperlink r:id="rId15" w:history="1">
        <w:r w:rsidRPr="001F5D2A">
          <w:rPr>
            <w:rStyle w:val="Hyperlink"/>
            <w:noProof/>
          </w:rPr>
          <w:t>https://okm.fi/en/heis-and-science-agencies</w:t>
        </w:r>
      </w:hyperlink>
    </w:p>
    <w:p w14:paraId="429EA4C8" w14:textId="77777777" w:rsidR="0074145E" w:rsidRDefault="0074145E" w:rsidP="0074145E">
      <w:pPr>
        <w:rPr>
          <w:noProof/>
        </w:rPr>
      </w:pPr>
    </w:p>
    <w:p w14:paraId="124532F9" w14:textId="16A7E8E7" w:rsidR="001F5D2A" w:rsidRPr="001F5D2A" w:rsidRDefault="001F5D2A" w:rsidP="0074145E">
      <w:pPr>
        <w:rPr>
          <w:noProof/>
        </w:rPr>
      </w:pPr>
      <w:r w:rsidRPr="001F5D2A">
        <w:rPr>
          <w:noProof/>
        </w:rPr>
        <w:t xml:space="preserve">Penttilä, T., &amp; Kontio, J. (2014, June 2-4, 2014). </w:t>
      </w:r>
      <w:r w:rsidRPr="001F5D2A">
        <w:rPr>
          <w:i/>
          <w:noProof/>
        </w:rPr>
        <w:t>Integrating innovation pedagogy and CDIO approach - towards shared expressions in engineering education.</w:t>
      </w:r>
      <w:r w:rsidRPr="001F5D2A">
        <w:rPr>
          <w:noProof/>
        </w:rPr>
        <w:t xml:space="preserve"> Paper presented at the Proceedings of the ICEE 2014, Riga, Latvia.</w:t>
      </w:r>
    </w:p>
    <w:p w14:paraId="20C46D8F" w14:textId="77777777" w:rsidR="0074145E" w:rsidRDefault="0074145E" w:rsidP="0074145E">
      <w:pPr>
        <w:rPr>
          <w:noProof/>
        </w:rPr>
      </w:pPr>
    </w:p>
    <w:p w14:paraId="14A38038" w14:textId="5B2475B4" w:rsidR="001F5D2A" w:rsidRPr="001F5D2A" w:rsidRDefault="001F5D2A" w:rsidP="0074145E">
      <w:pPr>
        <w:rPr>
          <w:noProof/>
        </w:rPr>
      </w:pPr>
      <w:r w:rsidRPr="00324765">
        <w:rPr>
          <w:noProof/>
          <w:lang w:val="fi-FI"/>
        </w:rPr>
        <w:t xml:space="preserve">Penttilä, T., Kontio, J., Kairisto-Mertanen, L., &amp; Mertanen, O. (2014). </w:t>
      </w:r>
      <w:r w:rsidRPr="001F5D2A">
        <w:rPr>
          <w:noProof/>
        </w:rPr>
        <w:t xml:space="preserve">Integrating Innovation Pedagogy and CDIO Approach – Pedagogic and Didactic Viewpoints. In </w:t>
      </w:r>
      <w:r w:rsidRPr="001F5D2A">
        <w:rPr>
          <w:i/>
          <w:noProof/>
        </w:rPr>
        <w:t>Innovations 2014. World innovations in engineering education and research</w:t>
      </w:r>
      <w:r w:rsidRPr="001F5D2A">
        <w:rPr>
          <w:noProof/>
        </w:rPr>
        <w:t>: INEER.</w:t>
      </w:r>
    </w:p>
    <w:p w14:paraId="1A270D3F" w14:textId="77777777" w:rsidR="0074145E" w:rsidRDefault="0074145E" w:rsidP="0074145E">
      <w:pPr>
        <w:rPr>
          <w:noProof/>
        </w:rPr>
      </w:pPr>
    </w:p>
    <w:p w14:paraId="1ABCDC29" w14:textId="2AABC165" w:rsidR="001F5D2A" w:rsidRPr="001F5D2A" w:rsidRDefault="001F5D2A" w:rsidP="0074145E">
      <w:pPr>
        <w:rPr>
          <w:noProof/>
        </w:rPr>
      </w:pPr>
      <w:r w:rsidRPr="001F5D2A">
        <w:rPr>
          <w:noProof/>
        </w:rPr>
        <w:t xml:space="preserve">Turku University of Applied Sciences. (2023). About us. Retrieved from </w:t>
      </w:r>
      <w:hyperlink r:id="rId16" w:history="1">
        <w:r w:rsidRPr="001F5D2A">
          <w:rPr>
            <w:rStyle w:val="Hyperlink"/>
            <w:noProof/>
          </w:rPr>
          <w:t>https://www.tuas.fi/en/about-us/tuas/</w:t>
        </w:r>
      </w:hyperlink>
    </w:p>
    <w:p w14:paraId="4BBD2A96" w14:textId="77777777" w:rsidR="0074145E" w:rsidRDefault="0074145E" w:rsidP="0074145E">
      <w:pPr>
        <w:rPr>
          <w:noProof/>
        </w:rPr>
      </w:pPr>
    </w:p>
    <w:p w14:paraId="4D22C8E8" w14:textId="6733DD49" w:rsidR="001F5D2A" w:rsidRPr="001F5D2A" w:rsidRDefault="001F5D2A" w:rsidP="0074145E">
      <w:pPr>
        <w:rPr>
          <w:noProof/>
        </w:rPr>
      </w:pPr>
      <w:r w:rsidRPr="001F5D2A">
        <w:rPr>
          <w:noProof/>
        </w:rPr>
        <w:t xml:space="preserve">Yin, R. K. (1994). </w:t>
      </w:r>
      <w:r w:rsidRPr="001F5D2A">
        <w:rPr>
          <w:i/>
          <w:noProof/>
        </w:rPr>
        <w:t>Case Study Research - Design and Methods</w:t>
      </w:r>
      <w:r w:rsidRPr="001F5D2A">
        <w:rPr>
          <w:noProof/>
        </w:rPr>
        <w:t xml:space="preserve"> (2 ed.). Thousand Oaks: SAGE Publications, Inc.</w:t>
      </w:r>
    </w:p>
    <w:p w14:paraId="2B7BE637" w14:textId="77777777" w:rsidR="0074145E" w:rsidRDefault="0074145E" w:rsidP="0074145E">
      <w:pPr>
        <w:rPr>
          <w:noProof/>
        </w:rPr>
      </w:pPr>
    </w:p>
    <w:p w14:paraId="0615FEEA" w14:textId="33179A01" w:rsidR="001F5D2A" w:rsidRPr="001F5D2A" w:rsidRDefault="001F5D2A" w:rsidP="0074145E">
      <w:pPr>
        <w:rPr>
          <w:noProof/>
        </w:rPr>
      </w:pPr>
      <w:r w:rsidRPr="001F5D2A">
        <w:rPr>
          <w:noProof/>
        </w:rPr>
        <w:t xml:space="preserve">Yin, R. K. (2002). </w:t>
      </w:r>
      <w:r w:rsidRPr="001F5D2A">
        <w:rPr>
          <w:i/>
          <w:noProof/>
        </w:rPr>
        <w:t>Applications of case study research</w:t>
      </w:r>
      <w:r w:rsidRPr="001F5D2A">
        <w:rPr>
          <w:noProof/>
        </w:rPr>
        <w:t>: SAGE Publications Inc.</w:t>
      </w:r>
    </w:p>
    <w:p w14:paraId="1651B5E4" w14:textId="4A825C26" w:rsidR="00A94A51" w:rsidRDefault="002C4519" w:rsidP="006E4DCA">
      <w:pPr>
        <w:pStyle w:val="ISATEnormal"/>
        <w:rPr>
          <w:i/>
        </w:rPr>
      </w:pPr>
      <w:r w:rsidRPr="002F1E93">
        <w:rPr>
          <w:i/>
        </w:rPr>
        <w:fldChar w:fldCharType="end"/>
      </w:r>
    </w:p>
    <w:p w14:paraId="1851A987" w14:textId="48116117" w:rsidR="00A63A5F" w:rsidRDefault="00A63A5F" w:rsidP="00A63A5F">
      <w:pPr>
        <w:pStyle w:val="PlainText"/>
        <w:ind w:firstLine="284"/>
        <w:jc w:val="both"/>
        <w:rPr>
          <w:rFonts w:ascii="Times New Roman" w:hAnsi="Times New Roman"/>
          <w:lang w:val="en-GB"/>
        </w:rPr>
      </w:pPr>
    </w:p>
    <w:sectPr w:rsidR="00A63A5F"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9593" w14:textId="77777777" w:rsidR="007C0DCF" w:rsidRDefault="007C0DCF">
      <w:r>
        <w:separator/>
      </w:r>
    </w:p>
  </w:endnote>
  <w:endnote w:type="continuationSeparator" w:id="0">
    <w:p w14:paraId="3068F670" w14:textId="77777777" w:rsidR="007C0DCF" w:rsidRDefault="007C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D563" w14:textId="77777777" w:rsidR="007C0DCF" w:rsidRDefault="007C0DCF">
      <w:r>
        <w:separator/>
      </w:r>
    </w:p>
  </w:footnote>
  <w:footnote w:type="continuationSeparator" w:id="0">
    <w:p w14:paraId="15A333E5" w14:textId="77777777" w:rsidR="007C0DCF" w:rsidRDefault="007C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5EA" w14:textId="7777777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1651B5EB" w14:textId="77777777"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FE9"/>
    <w:multiLevelType w:val="hybridMultilevel"/>
    <w:tmpl w:val="D75ED014"/>
    <w:lvl w:ilvl="0" w:tplc="211A5D28">
      <w:start w:val="1"/>
      <w:numFmt w:val="bullet"/>
      <w:lvlText w:val="•"/>
      <w:lvlJc w:val="left"/>
      <w:pPr>
        <w:tabs>
          <w:tab w:val="num" w:pos="720"/>
        </w:tabs>
        <w:ind w:left="720" w:hanging="360"/>
      </w:pPr>
      <w:rPr>
        <w:rFonts w:ascii="Arial" w:hAnsi="Arial" w:hint="default"/>
      </w:rPr>
    </w:lvl>
    <w:lvl w:ilvl="1" w:tplc="31FCF626" w:tentative="1">
      <w:start w:val="1"/>
      <w:numFmt w:val="bullet"/>
      <w:lvlText w:val="•"/>
      <w:lvlJc w:val="left"/>
      <w:pPr>
        <w:tabs>
          <w:tab w:val="num" w:pos="1440"/>
        </w:tabs>
        <w:ind w:left="1440" w:hanging="360"/>
      </w:pPr>
      <w:rPr>
        <w:rFonts w:ascii="Arial" w:hAnsi="Arial" w:hint="default"/>
      </w:rPr>
    </w:lvl>
    <w:lvl w:ilvl="2" w:tplc="C4743302">
      <w:start w:val="1"/>
      <w:numFmt w:val="bullet"/>
      <w:lvlText w:val="•"/>
      <w:lvlJc w:val="left"/>
      <w:pPr>
        <w:tabs>
          <w:tab w:val="num" w:pos="2160"/>
        </w:tabs>
        <w:ind w:left="2160" w:hanging="360"/>
      </w:pPr>
      <w:rPr>
        <w:rFonts w:ascii="Arial" w:hAnsi="Arial" w:hint="default"/>
      </w:rPr>
    </w:lvl>
    <w:lvl w:ilvl="3" w:tplc="26EC8594" w:tentative="1">
      <w:start w:val="1"/>
      <w:numFmt w:val="bullet"/>
      <w:lvlText w:val="•"/>
      <w:lvlJc w:val="left"/>
      <w:pPr>
        <w:tabs>
          <w:tab w:val="num" w:pos="2880"/>
        </w:tabs>
        <w:ind w:left="2880" w:hanging="360"/>
      </w:pPr>
      <w:rPr>
        <w:rFonts w:ascii="Arial" w:hAnsi="Arial" w:hint="default"/>
      </w:rPr>
    </w:lvl>
    <w:lvl w:ilvl="4" w:tplc="07825546" w:tentative="1">
      <w:start w:val="1"/>
      <w:numFmt w:val="bullet"/>
      <w:lvlText w:val="•"/>
      <w:lvlJc w:val="left"/>
      <w:pPr>
        <w:tabs>
          <w:tab w:val="num" w:pos="3600"/>
        </w:tabs>
        <w:ind w:left="3600" w:hanging="360"/>
      </w:pPr>
      <w:rPr>
        <w:rFonts w:ascii="Arial" w:hAnsi="Arial" w:hint="default"/>
      </w:rPr>
    </w:lvl>
    <w:lvl w:ilvl="5" w:tplc="E8C692B8" w:tentative="1">
      <w:start w:val="1"/>
      <w:numFmt w:val="bullet"/>
      <w:lvlText w:val="•"/>
      <w:lvlJc w:val="left"/>
      <w:pPr>
        <w:tabs>
          <w:tab w:val="num" w:pos="4320"/>
        </w:tabs>
        <w:ind w:left="4320" w:hanging="360"/>
      </w:pPr>
      <w:rPr>
        <w:rFonts w:ascii="Arial" w:hAnsi="Arial" w:hint="default"/>
      </w:rPr>
    </w:lvl>
    <w:lvl w:ilvl="6" w:tplc="30F21CC0" w:tentative="1">
      <w:start w:val="1"/>
      <w:numFmt w:val="bullet"/>
      <w:lvlText w:val="•"/>
      <w:lvlJc w:val="left"/>
      <w:pPr>
        <w:tabs>
          <w:tab w:val="num" w:pos="5040"/>
        </w:tabs>
        <w:ind w:left="5040" w:hanging="360"/>
      </w:pPr>
      <w:rPr>
        <w:rFonts w:ascii="Arial" w:hAnsi="Arial" w:hint="default"/>
      </w:rPr>
    </w:lvl>
    <w:lvl w:ilvl="7" w:tplc="3E8C0C66" w:tentative="1">
      <w:start w:val="1"/>
      <w:numFmt w:val="bullet"/>
      <w:lvlText w:val="•"/>
      <w:lvlJc w:val="left"/>
      <w:pPr>
        <w:tabs>
          <w:tab w:val="num" w:pos="5760"/>
        </w:tabs>
        <w:ind w:left="5760" w:hanging="360"/>
      </w:pPr>
      <w:rPr>
        <w:rFonts w:ascii="Arial" w:hAnsi="Arial" w:hint="default"/>
      </w:rPr>
    </w:lvl>
    <w:lvl w:ilvl="8" w:tplc="FBB633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0288A"/>
    <w:multiLevelType w:val="hybridMultilevel"/>
    <w:tmpl w:val="E802236C"/>
    <w:lvl w:ilvl="0" w:tplc="37008592">
      <w:start w:val="1"/>
      <w:numFmt w:val="bullet"/>
      <w:lvlText w:val="•"/>
      <w:lvlJc w:val="left"/>
      <w:pPr>
        <w:tabs>
          <w:tab w:val="num" w:pos="720"/>
        </w:tabs>
        <w:ind w:left="720" w:hanging="360"/>
      </w:pPr>
      <w:rPr>
        <w:rFonts w:ascii="Arial" w:hAnsi="Arial" w:hint="default"/>
      </w:rPr>
    </w:lvl>
    <w:lvl w:ilvl="1" w:tplc="AC76C00E" w:tentative="1">
      <w:start w:val="1"/>
      <w:numFmt w:val="bullet"/>
      <w:lvlText w:val="•"/>
      <w:lvlJc w:val="left"/>
      <w:pPr>
        <w:tabs>
          <w:tab w:val="num" w:pos="1440"/>
        </w:tabs>
        <w:ind w:left="1440" w:hanging="360"/>
      </w:pPr>
      <w:rPr>
        <w:rFonts w:ascii="Arial" w:hAnsi="Arial" w:hint="default"/>
      </w:rPr>
    </w:lvl>
    <w:lvl w:ilvl="2" w:tplc="7A30DF44" w:tentative="1">
      <w:start w:val="1"/>
      <w:numFmt w:val="bullet"/>
      <w:lvlText w:val="•"/>
      <w:lvlJc w:val="left"/>
      <w:pPr>
        <w:tabs>
          <w:tab w:val="num" w:pos="2160"/>
        </w:tabs>
        <w:ind w:left="2160" w:hanging="360"/>
      </w:pPr>
      <w:rPr>
        <w:rFonts w:ascii="Arial" w:hAnsi="Arial" w:hint="default"/>
      </w:rPr>
    </w:lvl>
    <w:lvl w:ilvl="3" w:tplc="B8FE74AE" w:tentative="1">
      <w:start w:val="1"/>
      <w:numFmt w:val="bullet"/>
      <w:lvlText w:val="•"/>
      <w:lvlJc w:val="left"/>
      <w:pPr>
        <w:tabs>
          <w:tab w:val="num" w:pos="2880"/>
        </w:tabs>
        <w:ind w:left="2880" w:hanging="360"/>
      </w:pPr>
      <w:rPr>
        <w:rFonts w:ascii="Arial" w:hAnsi="Arial" w:hint="default"/>
      </w:rPr>
    </w:lvl>
    <w:lvl w:ilvl="4" w:tplc="CBE812BA" w:tentative="1">
      <w:start w:val="1"/>
      <w:numFmt w:val="bullet"/>
      <w:lvlText w:val="•"/>
      <w:lvlJc w:val="left"/>
      <w:pPr>
        <w:tabs>
          <w:tab w:val="num" w:pos="3600"/>
        </w:tabs>
        <w:ind w:left="3600" w:hanging="360"/>
      </w:pPr>
      <w:rPr>
        <w:rFonts w:ascii="Arial" w:hAnsi="Arial" w:hint="default"/>
      </w:rPr>
    </w:lvl>
    <w:lvl w:ilvl="5" w:tplc="CFBE58F4" w:tentative="1">
      <w:start w:val="1"/>
      <w:numFmt w:val="bullet"/>
      <w:lvlText w:val="•"/>
      <w:lvlJc w:val="left"/>
      <w:pPr>
        <w:tabs>
          <w:tab w:val="num" w:pos="4320"/>
        </w:tabs>
        <w:ind w:left="4320" w:hanging="360"/>
      </w:pPr>
      <w:rPr>
        <w:rFonts w:ascii="Arial" w:hAnsi="Arial" w:hint="default"/>
      </w:rPr>
    </w:lvl>
    <w:lvl w:ilvl="6" w:tplc="0CA6A9C0" w:tentative="1">
      <w:start w:val="1"/>
      <w:numFmt w:val="bullet"/>
      <w:lvlText w:val="•"/>
      <w:lvlJc w:val="left"/>
      <w:pPr>
        <w:tabs>
          <w:tab w:val="num" w:pos="5040"/>
        </w:tabs>
        <w:ind w:left="5040" w:hanging="360"/>
      </w:pPr>
      <w:rPr>
        <w:rFonts w:ascii="Arial" w:hAnsi="Arial" w:hint="default"/>
      </w:rPr>
    </w:lvl>
    <w:lvl w:ilvl="7" w:tplc="DCF05C14" w:tentative="1">
      <w:start w:val="1"/>
      <w:numFmt w:val="bullet"/>
      <w:lvlText w:val="•"/>
      <w:lvlJc w:val="left"/>
      <w:pPr>
        <w:tabs>
          <w:tab w:val="num" w:pos="5760"/>
        </w:tabs>
        <w:ind w:left="5760" w:hanging="360"/>
      </w:pPr>
      <w:rPr>
        <w:rFonts w:ascii="Arial" w:hAnsi="Arial" w:hint="default"/>
      </w:rPr>
    </w:lvl>
    <w:lvl w:ilvl="8" w:tplc="DB086D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691371"/>
    <w:multiLevelType w:val="hybridMultilevel"/>
    <w:tmpl w:val="C0E803BE"/>
    <w:lvl w:ilvl="0" w:tplc="56546F64">
      <w:start w:val="1"/>
      <w:numFmt w:val="lowerLetter"/>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0998376E"/>
    <w:multiLevelType w:val="hybridMultilevel"/>
    <w:tmpl w:val="6B5C4370"/>
    <w:lvl w:ilvl="0" w:tplc="87FEB540">
      <w:start w:val="1"/>
      <w:numFmt w:val="bullet"/>
      <w:lvlText w:val="•"/>
      <w:lvlJc w:val="left"/>
      <w:pPr>
        <w:tabs>
          <w:tab w:val="num" w:pos="720"/>
        </w:tabs>
        <w:ind w:left="720" w:hanging="360"/>
      </w:pPr>
      <w:rPr>
        <w:rFonts w:ascii="Arial" w:hAnsi="Arial" w:hint="default"/>
      </w:rPr>
    </w:lvl>
    <w:lvl w:ilvl="1" w:tplc="EDDE0DBA" w:tentative="1">
      <w:start w:val="1"/>
      <w:numFmt w:val="bullet"/>
      <w:lvlText w:val="•"/>
      <w:lvlJc w:val="left"/>
      <w:pPr>
        <w:tabs>
          <w:tab w:val="num" w:pos="1440"/>
        </w:tabs>
        <w:ind w:left="1440" w:hanging="360"/>
      </w:pPr>
      <w:rPr>
        <w:rFonts w:ascii="Arial" w:hAnsi="Arial" w:hint="default"/>
      </w:rPr>
    </w:lvl>
    <w:lvl w:ilvl="2" w:tplc="064E32E0" w:tentative="1">
      <w:start w:val="1"/>
      <w:numFmt w:val="bullet"/>
      <w:lvlText w:val="•"/>
      <w:lvlJc w:val="left"/>
      <w:pPr>
        <w:tabs>
          <w:tab w:val="num" w:pos="2160"/>
        </w:tabs>
        <w:ind w:left="2160" w:hanging="360"/>
      </w:pPr>
      <w:rPr>
        <w:rFonts w:ascii="Arial" w:hAnsi="Arial" w:hint="default"/>
      </w:rPr>
    </w:lvl>
    <w:lvl w:ilvl="3" w:tplc="20B291F2" w:tentative="1">
      <w:start w:val="1"/>
      <w:numFmt w:val="bullet"/>
      <w:lvlText w:val="•"/>
      <w:lvlJc w:val="left"/>
      <w:pPr>
        <w:tabs>
          <w:tab w:val="num" w:pos="2880"/>
        </w:tabs>
        <w:ind w:left="2880" w:hanging="360"/>
      </w:pPr>
      <w:rPr>
        <w:rFonts w:ascii="Arial" w:hAnsi="Arial" w:hint="default"/>
      </w:rPr>
    </w:lvl>
    <w:lvl w:ilvl="4" w:tplc="5C5E1C44" w:tentative="1">
      <w:start w:val="1"/>
      <w:numFmt w:val="bullet"/>
      <w:lvlText w:val="•"/>
      <w:lvlJc w:val="left"/>
      <w:pPr>
        <w:tabs>
          <w:tab w:val="num" w:pos="3600"/>
        </w:tabs>
        <w:ind w:left="3600" w:hanging="360"/>
      </w:pPr>
      <w:rPr>
        <w:rFonts w:ascii="Arial" w:hAnsi="Arial" w:hint="default"/>
      </w:rPr>
    </w:lvl>
    <w:lvl w:ilvl="5" w:tplc="C5E219F2" w:tentative="1">
      <w:start w:val="1"/>
      <w:numFmt w:val="bullet"/>
      <w:lvlText w:val="•"/>
      <w:lvlJc w:val="left"/>
      <w:pPr>
        <w:tabs>
          <w:tab w:val="num" w:pos="4320"/>
        </w:tabs>
        <w:ind w:left="4320" w:hanging="360"/>
      </w:pPr>
      <w:rPr>
        <w:rFonts w:ascii="Arial" w:hAnsi="Arial" w:hint="default"/>
      </w:rPr>
    </w:lvl>
    <w:lvl w:ilvl="6" w:tplc="A65A76EC" w:tentative="1">
      <w:start w:val="1"/>
      <w:numFmt w:val="bullet"/>
      <w:lvlText w:val="•"/>
      <w:lvlJc w:val="left"/>
      <w:pPr>
        <w:tabs>
          <w:tab w:val="num" w:pos="5040"/>
        </w:tabs>
        <w:ind w:left="5040" w:hanging="360"/>
      </w:pPr>
      <w:rPr>
        <w:rFonts w:ascii="Arial" w:hAnsi="Arial" w:hint="default"/>
      </w:rPr>
    </w:lvl>
    <w:lvl w:ilvl="7" w:tplc="C10A4840" w:tentative="1">
      <w:start w:val="1"/>
      <w:numFmt w:val="bullet"/>
      <w:lvlText w:val="•"/>
      <w:lvlJc w:val="left"/>
      <w:pPr>
        <w:tabs>
          <w:tab w:val="num" w:pos="5760"/>
        </w:tabs>
        <w:ind w:left="5760" w:hanging="360"/>
      </w:pPr>
      <w:rPr>
        <w:rFonts w:ascii="Arial" w:hAnsi="Arial" w:hint="default"/>
      </w:rPr>
    </w:lvl>
    <w:lvl w:ilvl="8" w:tplc="51B27E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1E5DC0"/>
    <w:multiLevelType w:val="hybridMultilevel"/>
    <w:tmpl w:val="C47078C2"/>
    <w:lvl w:ilvl="0" w:tplc="060E9A64">
      <w:start w:val="1"/>
      <w:numFmt w:val="bullet"/>
      <w:lvlText w:val="•"/>
      <w:lvlJc w:val="left"/>
      <w:pPr>
        <w:tabs>
          <w:tab w:val="num" w:pos="720"/>
        </w:tabs>
        <w:ind w:left="720" w:hanging="360"/>
      </w:pPr>
      <w:rPr>
        <w:rFonts w:ascii="Arial" w:hAnsi="Arial" w:hint="default"/>
      </w:rPr>
    </w:lvl>
    <w:lvl w:ilvl="1" w:tplc="794CF310">
      <w:numFmt w:val="bullet"/>
      <w:lvlText w:val="•"/>
      <w:lvlJc w:val="left"/>
      <w:pPr>
        <w:tabs>
          <w:tab w:val="num" w:pos="1440"/>
        </w:tabs>
        <w:ind w:left="1440" w:hanging="360"/>
      </w:pPr>
      <w:rPr>
        <w:rFonts w:ascii="Arial" w:hAnsi="Arial" w:hint="default"/>
      </w:rPr>
    </w:lvl>
    <w:lvl w:ilvl="2" w:tplc="52C6CD86" w:tentative="1">
      <w:start w:val="1"/>
      <w:numFmt w:val="bullet"/>
      <w:lvlText w:val="•"/>
      <w:lvlJc w:val="left"/>
      <w:pPr>
        <w:tabs>
          <w:tab w:val="num" w:pos="2160"/>
        </w:tabs>
        <w:ind w:left="2160" w:hanging="360"/>
      </w:pPr>
      <w:rPr>
        <w:rFonts w:ascii="Arial" w:hAnsi="Arial" w:hint="default"/>
      </w:rPr>
    </w:lvl>
    <w:lvl w:ilvl="3" w:tplc="31C0DFA4" w:tentative="1">
      <w:start w:val="1"/>
      <w:numFmt w:val="bullet"/>
      <w:lvlText w:val="•"/>
      <w:lvlJc w:val="left"/>
      <w:pPr>
        <w:tabs>
          <w:tab w:val="num" w:pos="2880"/>
        </w:tabs>
        <w:ind w:left="2880" w:hanging="360"/>
      </w:pPr>
      <w:rPr>
        <w:rFonts w:ascii="Arial" w:hAnsi="Arial" w:hint="default"/>
      </w:rPr>
    </w:lvl>
    <w:lvl w:ilvl="4" w:tplc="223A514A" w:tentative="1">
      <w:start w:val="1"/>
      <w:numFmt w:val="bullet"/>
      <w:lvlText w:val="•"/>
      <w:lvlJc w:val="left"/>
      <w:pPr>
        <w:tabs>
          <w:tab w:val="num" w:pos="3600"/>
        </w:tabs>
        <w:ind w:left="3600" w:hanging="360"/>
      </w:pPr>
      <w:rPr>
        <w:rFonts w:ascii="Arial" w:hAnsi="Arial" w:hint="default"/>
      </w:rPr>
    </w:lvl>
    <w:lvl w:ilvl="5" w:tplc="DE8ADBB6" w:tentative="1">
      <w:start w:val="1"/>
      <w:numFmt w:val="bullet"/>
      <w:lvlText w:val="•"/>
      <w:lvlJc w:val="left"/>
      <w:pPr>
        <w:tabs>
          <w:tab w:val="num" w:pos="4320"/>
        </w:tabs>
        <w:ind w:left="4320" w:hanging="360"/>
      </w:pPr>
      <w:rPr>
        <w:rFonts w:ascii="Arial" w:hAnsi="Arial" w:hint="default"/>
      </w:rPr>
    </w:lvl>
    <w:lvl w:ilvl="6" w:tplc="7C3479A4" w:tentative="1">
      <w:start w:val="1"/>
      <w:numFmt w:val="bullet"/>
      <w:lvlText w:val="•"/>
      <w:lvlJc w:val="left"/>
      <w:pPr>
        <w:tabs>
          <w:tab w:val="num" w:pos="5040"/>
        </w:tabs>
        <w:ind w:left="5040" w:hanging="360"/>
      </w:pPr>
      <w:rPr>
        <w:rFonts w:ascii="Arial" w:hAnsi="Arial" w:hint="default"/>
      </w:rPr>
    </w:lvl>
    <w:lvl w:ilvl="7" w:tplc="11228272" w:tentative="1">
      <w:start w:val="1"/>
      <w:numFmt w:val="bullet"/>
      <w:lvlText w:val="•"/>
      <w:lvlJc w:val="left"/>
      <w:pPr>
        <w:tabs>
          <w:tab w:val="num" w:pos="5760"/>
        </w:tabs>
        <w:ind w:left="5760" w:hanging="360"/>
      </w:pPr>
      <w:rPr>
        <w:rFonts w:ascii="Arial" w:hAnsi="Arial" w:hint="default"/>
      </w:rPr>
    </w:lvl>
    <w:lvl w:ilvl="8" w:tplc="B95EDB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3C1B40"/>
    <w:multiLevelType w:val="hybridMultilevel"/>
    <w:tmpl w:val="369A162A"/>
    <w:lvl w:ilvl="0" w:tplc="A3D6F14A">
      <w:start w:val="1"/>
      <w:numFmt w:val="bullet"/>
      <w:lvlText w:val="•"/>
      <w:lvlJc w:val="left"/>
      <w:pPr>
        <w:tabs>
          <w:tab w:val="num" w:pos="720"/>
        </w:tabs>
        <w:ind w:left="720" w:hanging="360"/>
      </w:pPr>
      <w:rPr>
        <w:rFonts w:ascii="Arial" w:hAnsi="Arial" w:hint="default"/>
      </w:rPr>
    </w:lvl>
    <w:lvl w:ilvl="1" w:tplc="3934D206">
      <w:numFmt w:val="bullet"/>
      <w:lvlText w:val="•"/>
      <w:lvlJc w:val="left"/>
      <w:pPr>
        <w:tabs>
          <w:tab w:val="num" w:pos="1440"/>
        </w:tabs>
        <w:ind w:left="1440" w:hanging="360"/>
      </w:pPr>
      <w:rPr>
        <w:rFonts w:ascii="Arial" w:hAnsi="Arial" w:hint="default"/>
      </w:rPr>
    </w:lvl>
    <w:lvl w:ilvl="2" w:tplc="C090E74A" w:tentative="1">
      <w:start w:val="1"/>
      <w:numFmt w:val="bullet"/>
      <w:lvlText w:val="•"/>
      <w:lvlJc w:val="left"/>
      <w:pPr>
        <w:tabs>
          <w:tab w:val="num" w:pos="2160"/>
        </w:tabs>
        <w:ind w:left="2160" w:hanging="360"/>
      </w:pPr>
      <w:rPr>
        <w:rFonts w:ascii="Arial" w:hAnsi="Arial" w:hint="default"/>
      </w:rPr>
    </w:lvl>
    <w:lvl w:ilvl="3" w:tplc="884688CC" w:tentative="1">
      <w:start w:val="1"/>
      <w:numFmt w:val="bullet"/>
      <w:lvlText w:val="•"/>
      <w:lvlJc w:val="left"/>
      <w:pPr>
        <w:tabs>
          <w:tab w:val="num" w:pos="2880"/>
        </w:tabs>
        <w:ind w:left="2880" w:hanging="360"/>
      </w:pPr>
      <w:rPr>
        <w:rFonts w:ascii="Arial" w:hAnsi="Arial" w:hint="default"/>
      </w:rPr>
    </w:lvl>
    <w:lvl w:ilvl="4" w:tplc="7B143D36" w:tentative="1">
      <w:start w:val="1"/>
      <w:numFmt w:val="bullet"/>
      <w:lvlText w:val="•"/>
      <w:lvlJc w:val="left"/>
      <w:pPr>
        <w:tabs>
          <w:tab w:val="num" w:pos="3600"/>
        </w:tabs>
        <w:ind w:left="3600" w:hanging="360"/>
      </w:pPr>
      <w:rPr>
        <w:rFonts w:ascii="Arial" w:hAnsi="Arial" w:hint="default"/>
      </w:rPr>
    </w:lvl>
    <w:lvl w:ilvl="5" w:tplc="C56EBBC4" w:tentative="1">
      <w:start w:val="1"/>
      <w:numFmt w:val="bullet"/>
      <w:lvlText w:val="•"/>
      <w:lvlJc w:val="left"/>
      <w:pPr>
        <w:tabs>
          <w:tab w:val="num" w:pos="4320"/>
        </w:tabs>
        <w:ind w:left="4320" w:hanging="360"/>
      </w:pPr>
      <w:rPr>
        <w:rFonts w:ascii="Arial" w:hAnsi="Arial" w:hint="default"/>
      </w:rPr>
    </w:lvl>
    <w:lvl w:ilvl="6" w:tplc="C706B2CA" w:tentative="1">
      <w:start w:val="1"/>
      <w:numFmt w:val="bullet"/>
      <w:lvlText w:val="•"/>
      <w:lvlJc w:val="left"/>
      <w:pPr>
        <w:tabs>
          <w:tab w:val="num" w:pos="5040"/>
        </w:tabs>
        <w:ind w:left="5040" w:hanging="360"/>
      </w:pPr>
      <w:rPr>
        <w:rFonts w:ascii="Arial" w:hAnsi="Arial" w:hint="default"/>
      </w:rPr>
    </w:lvl>
    <w:lvl w:ilvl="7" w:tplc="7534E79E" w:tentative="1">
      <w:start w:val="1"/>
      <w:numFmt w:val="bullet"/>
      <w:lvlText w:val="•"/>
      <w:lvlJc w:val="left"/>
      <w:pPr>
        <w:tabs>
          <w:tab w:val="num" w:pos="5760"/>
        </w:tabs>
        <w:ind w:left="5760" w:hanging="360"/>
      </w:pPr>
      <w:rPr>
        <w:rFonts w:ascii="Arial" w:hAnsi="Arial" w:hint="default"/>
      </w:rPr>
    </w:lvl>
    <w:lvl w:ilvl="8" w:tplc="2660AB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34457E"/>
    <w:multiLevelType w:val="hybridMultilevel"/>
    <w:tmpl w:val="8B165ABE"/>
    <w:lvl w:ilvl="0" w:tplc="A42A79BC">
      <w:start w:val="1"/>
      <w:numFmt w:val="bullet"/>
      <w:lvlText w:val="•"/>
      <w:lvlJc w:val="left"/>
      <w:pPr>
        <w:tabs>
          <w:tab w:val="num" w:pos="720"/>
        </w:tabs>
        <w:ind w:left="720" w:hanging="360"/>
      </w:pPr>
      <w:rPr>
        <w:rFonts w:ascii="Times New Roman" w:hAnsi="Times New Roman" w:hint="default"/>
      </w:rPr>
    </w:lvl>
    <w:lvl w:ilvl="1" w:tplc="B4862FAC" w:tentative="1">
      <w:start w:val="1"/>
      <w:numFmt w:val="bullet"/>
      <w:lvlText w:val="•"/>
      <w:lvlJc w:val="left"/>
      <w:pPr>
        <w:tabs>
          <w:tab w:val="num" w:pos="1440"/>
        </w:tabs>
        <w:ind w:left="1440" w:hanging="360"/>
      </w:pPr>
      <w:rPr>
        <w:rFonts w:ascii="Times New Roman" w:hAnsi="Times New Roman" w:hint="default"/>
      </w:rPr>
    </w:lvl>
    <w:lvl w:ilvl="2" w:tplc="20CA2F0E" w:tentative="1">
      <w:start w:val="1"/>
      <w:numFmt w:val="bullet"/>
      <w:lvlText w:val="•"/>
      <w:lvlJc w:val="left"/>
      <w:pPr>
        <w:tabs>
          <w:tab w:val="num" w:pos="2160"/>
        </w:tabs>
        <w:ind w:left="2160" w:hanging="360"/>
      </w:pPr>
      <w:rPr>
        <w:rFonts w:ascii="Times New Roman" w:hAnsi="Times New Roman" w:hint="default"/>
      </w:rPr>
    </w:lvl>
    <w:lvl w:ilvl="3" w:tplc="94807DF6" w:tentative="1">
      <w:start w:val="1"/>
      <w:numFmt w:val="bullet"/>
      <w:lvlText w:val="•"/>
      <w:lvlJc w:val="left"/>
      <w:pPr>
        <w:tabs>
          <w:tab w:val="num" w:pos="2880"/>
        </w:tabs>
        <w:ind w:left="2880" w:hanging="360"/>
      </w:pPr>
      <w:rPr>
        <w:rFonts w:ascii="Times New Roman" w:hAnsi="Times New Roman" w:hint="default"/>
      </w:rPr>
    </w:lvl>
    <w:lvl w:ilvl="4" w:tplc="D548CBE4" w:tentative="1">
      <w:start w:val="1"/>
      <w:numFmt w:val="bullet"/>
      <w:lvlText w:val="•"/>
      <w:lvlJc w:val="left"/>
      <w:pPr>
        <w:tabs>
          <w:tab w:val="num" w:pos="3600"/>
        </w:tabs>
        <w:ind w:left="3600" w:hanging="360"/>
      </w:pPr>
      <w:rPr>
        <w:rFonts w:ascii="Times New Roman" w:hAnsi="Times New Roman" w:hint="default"/>
      </w:rPr>
    </w:lvl>
    <w:lvl w:ilvl="5" w:tplc="A434F6F6" w:tentative="1">
      <w:start w:val="1"/>
      <w:numFmt w:val="bullet"/>
      <w:lvlText w:val="•"/>
      <w:lvlJc w:val="left"/>
      <w:pPr>
        <w:tabs>
          <w:tab w:val="num" w:pos="4320"/>
        </w:tabs>
        <w:ind w:left="4320" w:hanging="360"/>
      </w:pPr>
      <w:rPr>
        <w:rFonts w:ascii="Times New Roman" w:hAnsi="Times New Roman" w:hint="default"/>
      </w:rPr>
    </w:lvl>
    <w:lvl w:ilvl="6" w:tplc="079EA854" w:tentative="1">
      <w:start w:val="1"/>
      <w:numFmt w:val="bullet"/>
      <w:lvlText w:val="•"/>
      <w:lvlJc w:val="left"/>
      <w:pPr>
        <w:tabs>
          <w:tab w:val="num" w:pos="5040"/>
        </w:tabs>
        <w:ind w:left="5040" w:hanging="360"/>
      </w:pPr>
      <w:rPr>
        <w:rFonts w:ascii="Times New Roman" w:hAnsi="Times New Roman" w:hint="default"/>
      </w:rPr>
    </w:lvl>
    <w:lvl w:ilvl="7" w:tplc="4A42543A" w:tentative="1">
      <w:start w:val="1"/>
      <w:numFmt w:val="bullet"/>
      <w:lvlText w:val="•"/>
      <w:lvlJc w:val="left"/>
      <w:pPr>
        <w:tabs>
          <w:tab w:val="num" w:pos="5760"/>
        </w:tabs>
        <w:ind w:left="5760" w:hanging="360"/>
      </w:pPr>
      <w:rPr>
        <w:rFonts w:ascii="Times New Roman" w:hAnsi="Times New Roman" w:hint="default"/>
      </w:rPr>
    </w:lvl>
    <w:lvl w:ilvl="8" w:tplc="C890B4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B44846"/>
    <w:multiLevelType w:val="hybridMultilevel"/>
    <w:tmpl w:val="5CBE5A1E"/>
    <w:lvl w:ilvl="0" w:tplc="4A4EE5D4">
      <w:start w:val="1"/>
      <w:numFmt w:val="bullet"/>
      <w:lvlText w:val="•"/>
      <w:lvlJc w:val="left"/>
      <w:pPr>
        <w:tabs>
          <w:tab w:val="num" w:pos="720"/>
        </w:tabs>
        <w:ind w:left="720" w:hanging="360"/>
      </w:pPr>
      <w:rPr>
        <w:rFonts w:ascii="Times New Roman" w:hAnsi="Times New Roman" w:hint="default"/>
      </w:rPr>
    </w:lvl>
    <w:lvl w:ilvl="1" w:tplc="9992E250" w:tentative="1">
      <w:start w:val="1"/>
      <w:numFmt w:val="bullet"/>
      <w:lvlText w:val="•"/>
      <w:lvlJc w:val="left"/>
      <w:pPr>
        <w:tabs>
          <w:tab w:val="num" w:pos="1440"/>
        </w:tabs>
        <w:ind w:left="1440" w:hanging="360"/>
      </w:pPr>
      <w:rPr>
        <w:rFonts w:ascii="Times New Roman" w:hAnsi="Times New Roman" w:hint="default"/>
      </w:rPr>
    </w:lvl>
    <w:lvl w:ilvl="2" w:tplc="C5F85848" w:tentative="1">
      <w:start w:val="1"/>
      <w:numFmt w:val="bullet"/>
      <w:lvlText w:val="•"/>
      <w:lvlJc w:val="left"/>
      <w:pPr>
        <w:tabs>
          <w:tab w:val="num" w:pos="2160"/>
        </w:tabs>
        <w:ind w:left="2160" w:hanging="360"/>
      </w:pPr>
      <w:rPr>
        <w:rFonts w:ascii="Times New Roman" w:hAnsi="Times New Roman" w:hint="default"/>
      </w:rPr>
    </w:lvl>
    <w:lvl w:ilvl="3" w:tplc="1368D8C4" w:tentative="1">
      <w:start w:val="1"/>
      <w:numFmt w:val="bullet"/>
      <w:lvlText w:val="•"/>
      <w:lvlJc w:val="left"/>
      <w:pPr>
        <w:tabs>
          <w:tab w:val="num" w:pos="2880"/>
        </w:tabs>
        <w:ind w:left="2880" w:hanging="360"/>
      </w:pPr>
      <w:rPr>
        <w:rFonts w:ascii="Times New Roman" w:hAnsi="Times New Roman" w:hint="default"/>
      </w:rPr>
    </w:lvl>
    <w:lvl w:ilvl="4" w:tplc="845A0D18" w:tentative="1">
      <w:start w:val="1"/>
      <w:numFmt w:val="bullet"/>
      <w:lvlText w:val="•"/>
      <w:lvlJc w:val="left"/>
      <w:pPr>
        <w:tabs>
          <w:tab w:val="num" w:pos="3600"/>
        </w:tabs>
        <w:ind w:left="3600" w:hanging="360"/>
      </w:pPr>
      <w:rPr>
        <w:rFonts w:ascii="Times New Roman" w:hAnsi="Times New Roman" w:hint="default"/>
      </w:rPr>
    </w:lvl>
    <w:lvl w:ilvl="5" w:tplc="D23A918C" w:tentative="1">
      <w:start w:val="1"/>
      <w:numFmt w:val="bullet"/>
      <w:lvlText w:val="•"/>
      <w:lvlJc w:val="left"/>
      <w:pPr>
        <w:tabs>
          <w:tab w:val="num" w:pos="4320"/>
        </w:tabs>
        <w:ind w:left="4320" w:hanging="360"/>
      </w:pPr>
      <w:rPr>
        <w:rFonts w:ascii="Times New Roman" w:hAnsi="Times New Roman" w:hint="default"/>
      </w:rPr>
    </w:lvl>
    <w:lvl w:ilvl="6" w:tplc="3948FC9E" w:tentative="1">
      <w:start w:val="1"/>
      <w:numFmt w:val="bullet"/>
      <w:lvlText w:val="•"/>
      <w:lvlJc w:val="left"/>
      <w:pPr>
        <w:tabs>
          <w:tab w:val="num" w:pos="5040"/>
        </w:tabs>
        <w:ind w:left="5040" w:hanging="360"/>
      </w:pPr>
      <w:rPr>
        <w:rFonts w:ascii="Times New Roman" w:hAnsi="Times New Roman" w:hint="default"/>
      </w:rPr>
    </w:lvl>
    <w:lvl w:ilvl="7" w:tplc="F3B294FE" w:tentative="1">
      <w:start w:val="1"/>
      <w:numFmt w:val="bullet"/>
      <w:lvlText w:val="•"/>
      <w:lvlJc w:val="left"/>
      <w:pPr>
        <w:tabs>
          <w:tab w:val="num" w:pos="5760"/>
        </w:tabs>
        <w:ind w:left="5760" w:hanging="360"/>
      </w:pPr>
      <w:rPr>
        <w:rFonts w:ascii="Times New Roman" w:hAnsi="Times New Roman" w:hint="default"/>
      </w:rPr>
    </w:lvl>
    <w:lvl w:ilvl="8" w:tplc="6B0047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624FA0"/>
    <w:multiLevelType w:val="hybridMultilevel"/>
    <w:tmpl w:val="F2D2F542"/>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0" w15:restartNumberingAfterBreak="0">
    <w:nsid w:val="17C636C8"/>
    <w:multiLevelType w:val="hybridMultilevel"/>
    <w:tmpl w:val="C9F09C44"/>
    <w:lvl w:ilvl="0" w:tplc="4228887A">
      <w:start w:val="1"/>
      <w:numFmt w:val="bullet"/>
      <w:lvlText w:val="•"/>
      <w:lvlJc w:val="left"/>
      <w:pPr>
        <w:tabs>
          <w:tab w:val="num" w:pos="720"/>
        </w:tabs>
        <w:ind w:left="720" w:hanging="360"/>
      </w:pPr>
      <w:rPr>
        <w:rFonts w:ascii="Arial" w:hAnsi="Arial" w:hint="default"/>
      </w:rPr>
    </w:lvl>
    <w:lvl w:ilvl="1" w:tplc="1CD222BA">
      <w:start w:val="1"/>
      <w:numFmt w:val="bullet"/>
      <w:lvlText w:val="•"/>
      <w:lvlJc w:val="left"/>
      <w:pPr>
        <w:tabs>
          <w:tab w:val="num" w:pos="1440"/>
        </w:tabs>
        <w:ind w:left="1440" w:hanging="360"/>
      </w:pPr>
      <w:rPr>
        <w:rFonts w:ascii="Arial" w:hAnsi="Arial" w:hint="default"/>
      </w:rPr>
    </w:lvl>
    <w:lvl w:ilvl="2" w:tplc="BCC8D206" w:tentative="1">
      <w:start w:val="1"/>
      <w:numFmt w:val="bullet"/>
      <w:lvlText w:val="•"/>
      <w:lvlJc w:val="left"/>
      <w:pPr>
        <w:tabs>
          <w:tab w:val="num" w:pos="2160"/>
        </w:tabs>
        <w:ind w:left="2160" w:hanging="360"/>
      </w:pPr>
      <w:rPr>
        <w:rFonts w:ascii="Arial" w:hAnsi="Arial" w:hint="default"/>
      </w:rPr>
    </w:lvl>
    <w:lvl w:ilvl="3" w:tplc="AF3AF53A" w:tentative="1">
      <w:start w:val="1"/>
      <w:numFmt w:val="bullet"/>
      <w:lvlText w:val="•"/>
      <w:lvlJc w:val="left"/>
      <w:pPr>
        <w:tabs>
          <w:tab w:val="num" w:pos="2880"/>
        </w:tabs>
        <w:ind w:left="2880" w:hanging="360"/>
      </w:pPr>
      <w:rPr>
        <w:rFonts w:ascii="Arial" w:hAnsi="Arial" w:hint="default"/>
      </w:rPr>
    </w:lvl>
    <w:lvl w:ilvl="4" w:tplc="7632E02E" w:tentative="1">
      <w:start w:val="1"/>
      <w:numFmt w:val="bullet"/>
      <w:lvlText w:val="•"/>
      <w:lvlJc w:val="left"/>
      <w:pPr>
        <w:tabs>
          <w:tab w:val="num" w:pos="3600"/>
        </w:tabs>
        <w:ind w:left="3600" w:hanging="360"/>
      </w:pPr>
      <w:rPr>
        <w:rFonts w:ascii="Arial" w:hAnsi="Arial" w:hint="default"/>
      </w:rPr>
    </w:lvl>
    <w:lvl w:ilvl="5" w:tplc="E39EC632" w:tentative="1">
      <w:start w:val="1"/>
      <w:numFmt w:val="bullet"/>
      <w:lvlText w:val="•"/>
      <w:lvlJc w:val="left"/>
      <w:pPr>
        <w:tabs>
          <w:tab w:val="num" w:pos="4320"/>
        </w:tabs>
        <w:ind w:left="4320" w:hanging="360"/>
      </w:pPr>
      <w:rPr>
        <w:rFonts w:ascii="Arial" w:hAnsi="Arial" w:hint="default"/>
      </w:rPr>
    </w:lvl>
    <w:lvl w:ilvl="6" w:tplc="F5C4273E" w:tentative="1">
      <w:start w:val="1"/>
      <w:numFmt w:val="bullet"/>
      <w:lvlText w:val="•"/>
      <w:lvlJc w:val="left"/>
      <w:pPr>
        <w:tabs>
          <w:tab w:val="num" w:pos="5040"/>
        </w:tabs>
        <w:ind w:left="5040" w:hanging="360"/>
      </w:pPr>
      <w:rPr>
        <w:rFonts w:ascii="Arial" w:hAnsi="Arial" w:hint="default"/>
      </w:rPr>
    </w:lvl>
    <w:lvl w:ilvl="7" w:tplc="CB6A3FCC" w:tentative="1">
      <w:start w:val="1"/>
      <w:numFmt w:val="bullet"/>
      <w:lvlText w:val="•"/>
      <w:lvlJc w:val="left"/>
      <w:pPr>
        <w:tabs>
          <w:tab w:val="num" w:pos="5760"/>
        </w:tabs>
        <w:ind w:left="5760" w:hanging="360"/>
      </w:pPr>
      <w:rPr>
        <w:rFonts w:ascii="Arial" w:hAnsi="Arial" w:hint="default"/>
      </w:rPr>
    </w:lvl>
    <w:lvl w:ilvl="8" w:tplc="06D2F3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39025B"/>
    <w:multiLevelType w:val="hybridMultilevel"/>
    <w:tmpl w:val="FE28CD08"/>
    <w:lvl w:ilvl="0" w:tplc="4850912A">
      <w:start w:val="1"/>
      <w:numFmt w:val="bullet"/>
      <w:lvlText w:val="•"/>
      <w:lvlJc w:val="left"/>
      <w:pPr>
        <w:tabs>
          <w:tab w:val="num" w:pos="720"/>
        </w:tabs>
        <w:ind w:left="720" w:hanging="360"/>
      </w:pPr>
      <w:rPr>
        <w:rFonts w:ascii="Times New Roman" w:hAnsi="Times New Roman" w:hint="default"/>
      </w:rPr>
    </w:lvl>
    <w:lvl w:ilvl="1" w:tplc="A09C309A">
      <w:numFmt w:val="bullet"/>
      <w:lvlText w:val="•"/>
      <w:lvlJc w:val="left"/>
      <w:pPr>
        <w:tabs>
          <w:tab w:val="num" w:pos="1440"/>
        </w:tabs>
        <w:ind w:left="1440" w:hanging="360"/>
      </w:pPr>
      <w:rPr>
        <w:rFonts w:ascii="Times New Roman" w:hAnsi="Times New Roman" w:hint="default"/>
      </w:rPr>
    </w:lvl>
    <w:lvl w:ilvl="2" w:tplc="ED300060" w:tentative="1">
      <w:start w:val="1"/>
      <w:numFmt w:val="bullet"/>
      <w:lvlText w:val="•"/>
      <w:lvlJc w:val="left"/>
      <w:pPr>
        <w:tabs>
          <w:tab w:val="num" w:pos="2160"/>
        </w:tabs>
        <w:ind w:left="2160" w:hanging="360"/>
      </w:pPr>
      <w:rPr>
        <w:rFonts w:ascii="Times New Roman" w:hAnsi="Times New Roman" w:hint="default"/>
      </w:rPr>
    </w:lvl>
    <w:lvl w:ilvl="3" w:tplc="DBD8AB92" w:tentative="1">
      <w:start w:val="1"/>
      <w:numFmt w:val="bullet"/>
      <w:lvlText w:val="•"/>
      <w:lvlJc w:val="left"/>
      <w:pPr>
        <w:tabs>
          <w:tab w:val="num" w:pos="2880"/>
        </w:tabs>
        <w:ind w:left="2880" w:hanging="360"/>
      </w:pPr>
      <w:rPr>
        <w:rFonts w:ascii="Times New Roman" w:hAnsi="Times New Roman" w:hint="default"/>
      </w:rPr>
    </w:lvl>
    <w:lvl w:ilvl="4" w:tplc="7068BD9C" w:tentative="1">
      <w:start w:val="1"/>
      <w:numFmt w:val="bullet"/>
      <w:lvlText w:val="•"/>
      <w:lvlJc w:val="left"/>
      <w:pPr>
        <w:tabs>
          <w:tab w:val="num" w:pos="3600"/>
        </w:tabs>
        <w:ind w:left="3600" w:hanging="360"/>
      </w:pPr>
      <w:rPr>
        <w:rFonts w:ascii="Times New Roman" w:hAnsi="Times New Roman" w:hint="default"/>
      </w:rPr>
    </w:lvl>
    <w:lvl w:ilvl="5" w:tplc="AC081ED8" w:tentative="1">
      <w:start w:val="1"/>
      <w:numFmt w:val="bullet"/>
      <w:lvlText w:val="•"/>
      <w:lvlJc w:val="left"/>
      <w:pPr>
        <w:tabs>
          <w:tab w:val="num" w:pos="4320"/>
        </w:tabs>
        <w:ind w:left="4320" w:hanging="360"/>
      </w:pPr>
      <w:rPr>
        <w:rFonts w:ascii="Times New Roman" w:hAnsi="Times New Roman" w:hint="default"/>
      </w:rPr>
    </w:lvl>
    <w:lvl w:ilvl="6" w:tplc="AFDC0D6A" w:tentative="1">
      <w:start w:val="1"/>
      <w:numFmt w:val="bullet"/>
      <w:lvlText w:val="•"/>
      <w:lvlJc w:val="left"/>
      <w:pPr>
        <w:tabs>
          <w:tab w:val="num" w:pos="5040"/>
        </w:tabs>
        <w:ind w:left="5040" w:hanging="360"/>
      </w:pPr>
      <w:rPr>
        <w:rFonts w:ascii="Times New Roman" w:hAnsi="Times New Roman" w:hint="default"/>
      </w:rPr>
    </w:lvl>
    <w:lvl w:ilvl="7" w:tplc="DB9A4AA6" w:tentative="1">
      <w:start w:val="1"/>
      <w:numFmt w:val="bullet"/>
      <w:lvlText w:val="•"/>
      <w:lvlJc w:val="left"/>
      <w:pPr>
        <w:tabs>
          <w:tab w:val="num" w:pos="5760"/>
        </w:tabs>
        <w:ind w:left="5760" w:hanging="360"/>
      </w:pPr>
      <w:rPr>
        <w:rFonts w:ascii="Times New Roman" w:hAnsi="Times New Roman" w:hint="default"/>
      </w:rPr>
    </w:lvl>
    <w:lvl w:ilvl="8" w:tplc="1F7AF4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F85E8A"/>
    <w:multiLevelType w:val="hybridMultilevel"/>
    <w:tmpl w:val="2CAC3700"/>
    <w:lvl w:ilvl="0" w:tplc="48B6C90C">
      <w:start w:val="1"/>
      <w:numFmt w:val="bullet"/>
      <w:lvlText w:val="•"/>
      <w:lvlJc w:val="left"/>
      <w:pPr>
        <w:tabs>
          <w:tab w:val="num" w:pos="720"/>
        </w:tabs>
        <w:ind w:left="720" w:hanging="360"/>
      </w:pPr>
      <w:rPr>
        <w:rFonts w:ascii="Times New Roman" w:hAnsi="Times New Roman" w:hint="default"/>
      </w:rPr>
    </w:lvl>
    <w:lvl w:ilvl="1" w:tplc="6D38885A" w:tentative="1">
      <w:start w:val="1"/>
      <w:numFmt w:val="bullet"/>
      <w:lvlText w:val="•"/>
      <w:lvlJc w:val="left"/>
      <w:pPr>
        <w:tabs>
          <w:tab w:val="num" w:pos="1440"/>
        </w:tabs>
        <w:ind w:left="1440" w:hanging="360"/>
      </w:pPr>
      <w:rPr>
        <w:rFonts w:ascii="Times New Roman" w:hAnsi="Times New Roman" w:hint="default"/>
      </w:rPr>
    </w:lvl>
    <w:lvl w:ilvl="2" w:tplc="5D10A86C" w:tentative="1">
      <w:start w:val="1"/>
      <w:numFmt w:val="bullet"/>
      <w:lvlText w:val="•"/>
      <w:lvlJc w:val="left"/>
      <w:pPr>
        <w:tabs>
          <w:tab w:val="num" w:pos="2160"/>
        </w:tabs>
        <w:ind w:left="2160" w:hanging="360"/>
      </w:pPr>
      <w:rPr>
        <w:rFonts w:ascii="Times New Roman" w:hAnsi="Times New Roman" w:hint="default"/>
      </w:rPr>
    </w:lvl>
    <w:lvl w:ilvl="3" w:tplc="C98A2988" w:tentative="1">
      <w:start w:val="1"/>
      <w:numFmt w:val="bullet"/>
      <w:lvlText w:val="•"/>
      <w:lvlJc w:val="left"/>
      <w:pPr>
        <w:tabs>
          <w:tab w:val="num" w:pos="2880"/>
        </w:tabs>
        <w:ind w:left="2880" w:hanging="360"/>
      </w:pPr>
      <w:rPr>
        <w:rFonts w:ascii="Times New Roman" w:hAnsi="Times New Roman" w:hint="default"/>
      </w:rPr>
    </w:lvl>
    <w:lvl w:ilvl="4" w:tplc="B3B80DA8" w:tentative="1">
      <w:start w:val="1"/>
      <w:numFmt w:val="bullet"/>
      <w:lvlText w:val="•"/>
      <w:lvlJc w:val="left"/>
      <w:pPr>
        <w:tabs>
          <w:tab w:val="num" w:pos="3600"/>
        </w:tabs>
        <w:ind w:left="3600" w:hanging="360"/>
      </w:pPr>
      <w:rPr>
        <w:rFonts w:ascii="Times New Roman" w:hAnsi="Times New Roman" w:hint="default"/>
      </w:rPr>
    </w:lvl>
    <w:lvl w:ilvl="5" w:tplc="250238F6" w:tentative="1">
      <w:start w:val="1"/>
      <w:numFmt w:val="bullet"/>
      <w:lvlText w:val="•"/>
      <w:lvlJc w:val="left"/>
      <w:pPr>
        <w:tabs>
          <w:tab w:val="num" w:pos="4320"/>
        </w:tabs>
        <w:ind w:left="4320" w:hanging="360"/>
      </w:pPr>
      <w:rPr>
        <w:rFonts w:ascii="Times New Roman" w:hAnsi="Times New Roman" w:hint="default"/>
      </w:rPr>
    </w:lvl>
    <w:lvl w:ilvl="6" w:tplc="97BA49A2" w:tentative="1">
      <w:start w:val="1"/>
      <w:numFmt w:val="bullet"/>
      <w:lvlText w:val="•"/>
      <w:lvlJc w:val="left"/>
      <w:pPr>
        <w:tabs>
          <w:tab w:val="num" w:pos="5040"/>
        </w:tabs>
        <w:ind w:left="5040" w:hanging="360"/>
      </w:pPr>
      <w:rPr>
        <w:rFonts w:ascii="Times New Roman" w:hAnsi="Times New Roman" w:hint="default"/>
      </w:rPr>
    </w:lvl>
    <w:lvl w:ilvl="7" w:tplc="430468F4" w:tentative="1">
      <w:start w:val="1"/>
      <w:numFmt w:val="bullet"/>
      <w:lvlText w:val="•"/>
      <w:lvlJc w:val="left"/>
      <w:pPr>
        <w:tabs>
          <w:tab w:val="num" w:pos="5760"/>
        </w:tabs>
        <w:ind w:left="5760" w:hanging="360"/>
      </w:pPr>
      <w:rPr>
        <w:rFonts w:ascii="Times New Roman" w:hAnsi="Times New Roman" w:hint="default"/>
      </w:rPr>
    </w:lvl>
    <w:lvl w:ilvl="8" w:tplc="CA967E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1F165A6"/>
    <w:multiLevelType w:val="hybridMultilevel"/>
    <w:tmpl w:val="D21656F2"/>
    <w:lvl w:ilvl="0" w:tplc="DD8022F6">
      <w:start w:val="1"/>
      <w:numFmt w:val="decimal"/>
      <w:lvlText w:val="%1."/>
      <w:lvlJc w:val="left"/>
      <w:pPr>
        <w:tabs>
          <w:tab w:val="num" w:pos="720"/>
        </w:tabs>
        <w:ind w:left="720" w:hanging="360"/>
      </w:pPr>
    </w:lvl>
    <w:lvl w:ilvl="1" w:tplc="9F1ED594" w:tentative="1">
      <w:start w:val="1"/>
      <w:numFmt w:val="decimal"/>
      <w:lvlText w:val="%2."/>
      <w:lvlJc w:val="left"/>
      <w:pPr>
        <w:tabs>
          <w:tab w:val="num" w:pos="1440"/>
        </w:tabs>
        <w:ind w:left="1440" w:hanging="360"/>
      </w:pPr>
    </w:lvl>
    <w:lvl w:ilvl="2" w:tplc="292CDA2C" w:tentative="1">
      <w:start w:val="1"/>
      <w:numFmt w:val="decimal"/>
      <w:lvlText w:val="%3."/>
      <w:lvlJc w:val="left"/>
      <w:pPr>
        <w:tabs>
          <w:tab w:val="num" w:pos="2160"/>
        </w:tabs>
        <w:ind w:left="2160" w:hanging="360"/>
      </w:pPr>
    </w:lvl>
    <w:lvl w:ilvl="3" w:tplc="476EAB58" w:tentative="1">
      <w:start w:val="1"/>
      <w:numFmt w:val="decimal"/>
      <w:lvlText w:val="%4."/>
      <w:lvlJc w:val="left"/>
      <w:pPr>
        <w:tabs>
          <w:tab w:val="num" w:pos="2880"/>
        </w:tabs>
        <w:ind w:left="2880" w:hanging="360"/>
      </w:pPr>
    </w:lvl>
    <w:lvl w:ilvl="4" w:tplc="DDDCDC38" w:tentative="1">
      <w:start w:val="1"/>
      <w:numFmt w:val="decimal"/>
      <w:lvlText w:val="%5."/>
      <w:lvlJc w:val="left"/>
      <w:pPr>
        <w:tabs>
          <w:tab w:val="num" w:pos="3600"/>
        </w:tabs>
        <w:ind w:left="3600" w:hanging="360"/>
      </w:pPr>
    </w:lvl>
    <w:lvl w:ilvl="5" w:tplc="FB661AB2" w:tentative="1">
      <w:start w:val="1"/>
      <w:numFmt w:val="decimal"/>
      <w:lvlText w:val="%6."/>
      <w:lvlJc w:val="left"/>
      <w:pPr>
        <w:tabs>
          <w:tab w:val="num" w:pos="4320"/>
        </w:tabs>
        <w:ind w:left="4320" w:hanging="360"/>
      </w:pPr>
    </w:lvl>
    <w:lvl w:ilvl="6" w:tplc="8FF41BD6" w:tentative="1">
      <w:start w:val="1"/>
      <w:numFmt w:val="decimal"/>
      <w:lvlText w:val="%7."/>
      <w:lvlJc w:val="left"/>
      <w:pPr>
        <w:tabs>
          <w:tab w:val="num" w:pos="5040"/>
        </w:tabs>
        <w:ind w:left="5040" w:hanging="360"/>
      </w:pPr>
    </w:lvl>
    <w:lvl w:ilvl="7" w:tplc="64C2CD82" w:tentative="1">
      <w:start w:val="1"/>
      <w:numFmt w:val="decimal"/>
      <w:lvlText w:val="%8."/>
      <w:lvlJc w:val="left"/>
      <w:pPr>
        <w:tabs>
          <w:tab w:val="num" w:pos="5760"/>
        </w:tabs>
        <w:ind w:left="5760" w:hanging="360"/>
      </w:pPr>
    </w:lvl>
    <w:lvl w:ilvl="8" w:tplc="A9BC1148" w:tentative="1">
      <w:start w:val="1"/>
      <w:numFmt w:val="decimal"/>
      <w:lvlText w:val="%9."/>
      <w:lvlJc w:val="left"/>
      <w:pPr>
        <w:tabs>
          <w:tab w:val="num" w:pos="6480"/>
        </w:tabs>
        <w:ind w:left="6480" w:hanging="360"/>
      </w:pPr>
    </w:lvl>
  </w:abstractNum>
  <w:abstractNum w:abstractNumId="15" w15:restartNumberingAfterBreak="0">
    <w:nsid w:val="239C5398"/>
    <w:multiLevelType w:val="hybridMultilevel"/>
    <w:tmpl w:val="669ABF50"/>
    <w:lvl w:ilvl="0" w:tplc="0F64BCCC">
      <w:start w:val="1"/>
      <w:numFmt w:val="bullet"/>
      <w:lvlText w:val="•"/>
      <w:lvlJc w:val="left"/>
      <w:pPr>
        <w:tabs>
          <w:tab w:val="num" w:pos="720"/>
        </w:tabs>
        <w:ind w:left="720" w:hanging="360"/>
      </w:pPr>
      <w:rPr>
        <w:rFonts w:ascii="Arial" w:hAnsi="Arial" w:hint="default"/>
      </w:rPr>
    </w:lvl>
    <w:lvl w:ilvl="1" w:tplc="8C7CE6D6" w:tentative="1">
      <w:start w:val="1"/>
      <w:numFmt w:val="bullet"/>
      <w:lvlText w:val="•"/>
      <w:lvlJc w:val="left"/>
      <w:pPr>
        <w:tabs>
          <w:tab w:val="num" w:pos="1440"/>
        </w:tabs>
        <w:ind w:left="1440" w:hanging="360"/>
      </w:pPr>
      <w:rPr>
        <w:rFonts w:ascii="Arial" w:hAnsi="Arial" w:hint="default"/>
      </w:rPr>
    </w:lvl>
    <w:lvl w:ilvl="2" w:tplc="2132E92E" w:tentative="1">
      <w:start w:val="1"/>
      <w:numFmt w:val="bullet"/>
      <w:lvlText w:val="•"/>
      <w:lvlJc w:val="left"/>
      <w:pPr>
        <w:tabs>
          <w:tab w:val="num" w:pos="2160"/>
        </w:tabs>
        <w:ind w:left="2160" w:hanging="360"/>
      </w:pPr>
      <w:rPr>
        <w:rFonts w:ascii="Arial" w:hAnsi="Arial" w:hint="default"/>
      </w:rPr>
    </w:lvl>
    <w:lvl w:ilvl="3" w:tplc="29B6B064" w:tentative="1">
      <w:start w:val="1"/>
      <w:numFmt w:val="bullet"/>
      <w:lvlText w:val="•"/>
      <w:lvlJc w:val="left"/>
      <w:pPr>
        <w:tabs>
          <w:tab w:val="num" w:pos="2880"/>
        </w:tabs>
        <w:ind w:left="2880" w:hanging="360"/>
      </w:pPr>
      <w:rPr>
        <w:rFonts w:ascii="Arial" w:hAnsi="Arial" w:hint="default"/>
      </w:rPr>
    </w:lvl>
    <w:lvl w:ilvl="4" w:tplc="8940BD90" w:tentative="1">
      <w:start w:val="1"/>
      <w:numFmt w:val="bullet"/>
      <w:lvlText w:val="•"/>
      <w:lvlJc w:val="left"/>
      <w:pPr>
        <w:tabs>
          <w:tab w:val="num" w:pos="3600"/>
        </w:tabs>
        <w:ind w:left="3600" w:hanging="360"/>
      </w:pPr>
      <w:rPr>
        <w:rFonts w:ascii="Arial" w:hAnsi="Arial" w:hint="default"/>
      </w:rPr>
    </w:lvl>
    <w:lvl w:ilvl="5" w:tplc="BBA2A61C" w:tentative="1">
      <w:start w:val="1"/>
      <w:numFmt w:val="bullet"/>
      <w:lvlText w:val="•"/>
      <w:lvlJc w:val="left"/>
      <w:pPr>
        <w:tabs>
          <w:tab w:val="num" w:pos="4320"/>
        </w:tabs>
        <w:ind w:left="4320" w:hanging="360"/>
      </w:pPr>
      <w:rPr>
        <w:rFonts w:ascii="Arial" w:hAnsi="Arial" w:hint="default"/>
      </w:rPr>
    </w:lvl>
    <w:lvl w:ilvl="6" w:tplc="090A1CA2" w:tentative="1">
      <w:start w:val="1"/>
      <w:numFmt w:val="bullet"/>
      <w:lvlText w:val="•"/>
      <w:lvlJc w:val="left"/>
      <w:pPr>
        <w:tabs>
          <w:tab w:val="num" w:pos="5040"/>
        </w:tabs>
        <w:ind w:left="5040" w:hanging="360"/>
      </w:pPr>
      <w:rPr>
        <w:rFonts w:ascii="Arial" w:hAnsi="Arial" w:hint="default"/>
      </w:rPr>
    </w:lvl>
    <w:lvl w:ilvl="7" w:tplc="BE80A6C6" w:tentative="1">
      <w:start w:val="1"/>
      <w:numFmt w:val="bullet"/>
      <w:lvlText w:val="•"/>
      <w:lvlJc w:val="left"/>
      <w:pPr>
        <w:tabs>
          <w:tab w:val="num" w:pos="5760"/>
        </w:tabs>
        <w:ind w:left="5760" w:hanging="360"/>
      </w:pPr>
      <w:rPr>
        <w:rFonts w:ascii="Arial" w:hAnsi="Arial" w:hint="default"/>
      </w:rPr>
    </w:lvl>
    <w:lvl w:ilvl="8" w:tplc="96C221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F220D1"/>
    <w:multiLevelType w:val="hybridMultilevel"/>
    <w:tmpl w:val="754693EC"/>
    <w:lvl w:ilvl="0" w:tplc="68BEC2E2">
      <w:start w:val="1"/>
      <w:numFmt w:val="bullet"/>
      <w:lvlText w:val="•"/>
      <w:lvlJc w:val="left"/>
      <w:pPr>
        <w:tabs>
          <w:tab w:val="num" w:pos="720"/>
        </w:tabs>
        <w:ind w:left="720" w:hanging="360"/>
      </w:pPr>
      <w:rPr>
        <w:rFonts w:ascii="Arial" w:hAnsi="Arial" w:hint="default"/>
      </w:rPr>
    </w:lvl>
    <w:lvl w:ilvl="1" w:tplc="FFDAD71E">
      <w:start w:val="1"/>
      <w:numFmt w:val="bullet"/>
      <w:lvlText w:val="•"/>
      <w:lvlJc w:val="left"/>
      <w:pPr>
        <w:tabs>
          <w:tab w:val="num" w:pos="1440"/>
        </w:tabs>
        <w:ind w:left="1440" w:hanging="360"/>
      </w:pPr>
      <w:rPr>
        <w:rFonts w:ascii="Arial" w:hAnsi="Arial" w:hint="default"/>
      </w:rPr>
    </w:lvl>
    <w:lvl w:ilvl="2" w:tplc="35544B8E" w:tentative="1">
      <w:start w:val="1"/>
      <w:numFmt w:val="bullet"/>
      <w:lvlText w:val="•"/>
      <w:lvlJc w:val="left"/>
      <w:pPr>
        <w:tabs>
          <w:tab w:val="num" w:pos="2160"/>
        </w:tabs>
        <w:ind w:left="2160" w:hanging="360"/>
      </w:pPr>
      <w:rPr>
        <w:rFonts w:ascii="Arial" w:hAnsi="Arial" w:hint="default"/>
      </w:rPr>
    </w:lvl>
    <w:lvl w:ilvl="3" w:tplc="D4820C7C" w:tentative="1">
      <w:start w:val="1"/>
      <w:numFmt w:val="bullet"/>
      <w:lvlText w:val="•"/>
      <w:lvlJc w:val="left"/>
      <w:pPr>
        <w:tabs>
          <w:tab w:val="num" w:pos="2880"/>
        </w:tabs>
        <w:ind w:left="2880" w:hanging="360"/>
      </w:pPr>
      <w:rPr>
        <w:rFonts w:ascii="Arial" w:hAnsi="Arial" w:hint="default"/>
      </w:rPr>
    </w:lvl>
    <w:lvl w:ilvl="4" w:tplc="4B021666" w:tentative="1">
      <w:start w:val="1"/>
      <w:numFmt w:val="bullet"/>
      <w:lvlText w:val="•"/>
      <w:lvlJc w:val="left"/>
      <w:pPr>
        <w:tabs>
          <w:tab w:val="num" w:pos="3600"/>
        </w:tabs>
        <w:ind w:left="3600" w:hanging="360"/>
      </w:pPr>
      <w:rPr>
        <w:rFonts w:ascii="Arial" w:hAnsi="Arial" w:hint="default"/>
      </w:rPr>
    </w:lvl>
    <w:lvl w:ilvl="5" w:tplc="A4CEFB24" w:tentative="1">
      <w:start w:val="1"/>
      <w:numFmt w:val="bullet"/>
      <w:lvlText w:val="•"/>
      <w:lvlJc w:val="left"/>
      <w:pPr>
        <w:tabs>
          <w:tab w:val="num" w:pos="4320"/>
        </w:tabs>
        <w:ind w:left="4320" w:hanging="360"/>
      </w:pPr>
      <w:rPr>
        <w:rFonts w:ascii="Arial" w:hAnsi="Arial" w:hint="default"/>
      </w:rPr>
    </w:lvl>
    <w:lvl w:ilvl="6" w:tplc="2730C066" w:tentative="1">
      <w:start w:val="1"/>
      <w:numFmt w:val="bullet"/>
      <w:lvlText w:val="•"/>
      <w:lvlJc w:val="left"/>
      <w:pPr>
        <w:tabs>
          <w:tab w:val="num" w:pos="5040"/>
        </w:tabs>
        <w:ind w:left="5040" w:hanging="360"/>
      </w:pPr>
      <w:rPr>
        <w:rFonts w:ascii="Arial" w:hAnsi="Arial" w:hint="default"/>
      </w:rPr>
    </w:lvl>
    <w:lvl w:ilvl="7" w:tplc="9DB4A362" w:tentative="1">
      <w:start w:val="1"/>
      <w:numFmt w:val="bullet"/>
      <w:lvlText w:val="•"/>
      <w:lvlJc w:val="left"/>
      <w:pPr>
        <w:tabs>
          <w:tab w:val="num" w:pos="5760"/>
        </w:tabs>
        <w:ind w:left="5760" w:hanging="360"/>
      </w:pPr>
      <w:rPr>
        <w:rFonts w:ascii="Arial" w:hAnsi="Arial" w:hint="default"/>
      </w:rPr>
    </w:lvl>
    <w:lvl w:ilvl="8" w:tplc="83562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011769"/>
    <w:multiLevelType w:val="multilevel"/>
    <w:tmpl w:val="B98CD5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0D03AC"/>
    <w:multiLevelType w:val="multilevel"/>
    <w:tmpl w:val="231EA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E52258"/>
    <w:multiLevelType w:val="hybridMultilevel"/>
    <w:tmpl w:val="96B646B2"/>
    <w:lvl w:ilvl="0" w:tplc="A51A6868">
      <w:start w:val="1"/>
      <w:numFmt w:val="bullet"/>
      <w:lvlText w:val="•"/>
      <w:lvlJc w:val="left"/>
      <w:pPr>
        <w:tabs>
          <w:tab w:val="num" w:pos="720"/>
        </w:tabs>
        <w:ind w:left="720" w:hanging="360"/>
      </w:pPr>
      <w:rPr>
        <w:rFonts w:ascii="Times New Roman" w:hAnsi="Times New Roman" w:hint="default"/>
      </w:rPr>
    </w:lvl>
    <w:lvl w:ilvl="1" w:tplc="F7C258F8">
      <w:numFmt w:val="bullet"/>
      <w:lvlText w:val="•"/>
      <w:lvlJc w:val="left"/>
      <w:pPr>
        <w:tabs>
          <w:tab w:val="num" w:pos="1440"/>
        </w:tabs>
        <w:ind w:left="1440" w:hanging="360"/>
      </w:pPr>
      <w:rPr>
        <w:rFonts w:ascii="Times New Roman" w:hAnsi="Times New Roman" w:hint="default"/>
      </w:rPr>
    </w:lvl>
    <w:lvl w:ilvl="2" w:tplc="B3B243FA" w:tentative="1">
      <w:start w:val="1"/>
      <w:numFmt w:val="bullet"/>
      <w:lvlText w:val="•"/>
      <w:lvlJc w:val="left"/>
      <w:pPr>
        <w:tabs>
          <w:tab w:val="num" w:pos="2160"/>
        </w:tabs>
        <w:ind w:left="2160" w:hanging="360"/>
      </w:pPr>
      <w:rPr>
        <w:rFonts w:ascii="Times New Roman" w:hAnsi="Times New Roman" w:hint="default"/>
      </w:rPr>
    </w:lvl>
    <w:lvl w:ilvl="3" w:tplc="4ED23CC6" w:tentative="1">
      <w:start w:val="1"/>
      <w:numFmt w:val="bullet"/>
      <w:lvlText w:val="•"/>
      <w:lvlJc w:val="left"/>
      <w:pPr>
        <w:tabs>
          <w:tab w:val="num" w:pos="2880"/>
        </w:tabs>
        <w:ind w:left="2880" w:hanging="360"/>
      </w:pPr>
      <w:rPr>
        <w:rFonts w:ascii="Times New Roman" w:hAnsi="Times New Roman" w:hint="default"/>
      </w:rPr>
    </w:lvl>
    <w:lvl w:ilvl="4" w:tplc="0C30F272" w:tentative="1">
      <w:start w:val="1"/>
      <w:numFmt w:val="bullet"/>
      <w:lvlText w:val="•"/>
      <w:lvlJc w:val="left"/>
      <w:pPr>
        <w:tabs>
          <w:tab w:val="num" w:pos="3600"/>
        </w:tabs>
        <w:ind w:left="3600" w:hanging="360"/>
      </w:pPr>
      <w:rPr>
        <w:rFonts w:ascii="Times New Roman" w:hAnsi="Times New Roman" w:hint="default"/>
      </w:rPr>
    </w:lvl>
    <w:lvl w:ilvl="5" w:tplc="B12ECDD8" w:tentative="1">
      <w:start w:val="1"/>
      <w:numFmt w:val="bullet"/>
      <w:lvlText w:val="•"/>
      <w:lvlJc w:val="left"/>
      <w:pPr>
        <w:tabs>
          <w:tab w:val="num" w:pos="4320"/>
        </w:tabs>
        <w:ind w:left="4320" w:hanging="360"/>
      </w:pPr>
      <w:rPr>
        <w:rFonts w:ascii="Times New Roman" w:hAnsi="Times New Roman" w:hint="default"/>
      </w:rPr>
    </w:lvl>
    <w:lvl w:ilvl="6" w:tplc="5D32E2BC" w:tentative="1">
      <w:start w:val="1"/>
      <w:numFmt w:val="bullet"/>
      <w:lvlText w:val="•"/>
      <w:lvlJc w:val="left"/>
      <w:pPr>
        <w:tabs>
          <w:tab w:val="num" w:pos="5040"/>
        </w:tabs>
        <w:ind w:left="5040" w:hanging="360"/>
      </w:pPr>
      <w:rPr>
        <w:rFonts w:ascii="Times New Roman" w:hAnsi="Times New Roman" w:hint="default"/>
      </w:rPr>
    </w:lvl>
    <w:lvl w:ilvl="7" w:tplc="F7FACFEC" w:tentative="1">
      <w:start w:val="1"/>
      <w:numFmt w:val="bullet"/>
      <w:lvlText w:val="•"/>
      <w:lvlJc w:val="left"/>
      <w:pPr>
        <w:tabs>
          <w:tab w:val="num" w:pos="5760"/>
        </w:tabs>
        <w:ind w:left="5760" w:hanging="360"/>
      </w:pPr>
      <w:rPr>
        <w:rFonts w:ascii="Times New Roman" w:hAnsi="Times New Roman" w:hint="default"/>
      </w:rPr>
    </w:lvl>
    <w:lvl w:ilvl="8" w:tplc="0862DC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1B118F"/>
    <w:multiLevelType w:val="hybridMultilevel"/>
    <w:tmpl w:val="875683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3B3F2724"/>
    <w:multiLevelType w:val="multilevel"/>
    <w:tmpl w:val="D9507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6A0936"/>
    <w:multiLevelType w:val="multilevel"/>
    <w:tmpl w:val="2A3CC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76511E"/>
    <w:multiLevelType w:val="hybridMultilevel"/>
    <w:tmpl w:val="834EB8EC"/>
    <w:lvl w:ilvl="0" w:tplc="6DC8F068">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3D0E051F"/>
    <w:multiLevelType w:val="hybridMultilevel"/>
    <w:tmpl w:val="266E926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0AC38C3"/>
    <w:multiLevelType w:val="hybridMultilevel"/>
    <w:tmpl w:val="A3405C56"/>
    <w:lvl w:ilvl="0" w:tplc="DD162970">
      <w:start w:val="1"/>
      <w:numFmt w:val="bullet"/>
      <w:lvlText w:val="•"/>
      <w:lvlJc w:val="left"/>
      <w:pPr>
        <w:tabs>
          <w:tab w:val="num" w:pos="720"/>
        </w:tabs>
        <w:ind w:left="720" w:hanging="360"/>
      </w:pPr>
      <w:rPr>
        <w:rFonts w:ascii="Arial" w:hAnsi="Arial" w:hint="default"/>
      </w:rPr>
    </w:lvl>
    <w:lvl w:ilvl="1" w:tplc="F40E700E" w:tentative="1">
      <w:start w:val="1"/>
      <w:numFmt w:val="bullet"/>
      <w:lvlText w:val="•"/>
      <w:lvlJc w:val="left"/>
      <w:pPr>
        <w:tabs>
          <w:tab w:val="num" w:pos="1440"/>
        </w:tabs>
        <w:ind w:left="1440" w:hanging="360"/>
      </w:pPr>
      <w:rPr>
        <w:rFonts w:ascii="Arial" w:hAnsi="Arial" w:hint="default"/>
      </w:rPr>
    </w:lvl>
    <w:lvl w:ilvl="2" w:tplc="6182105A" w:tentative="1">
      <w:start w:val="1"/>
      <w:numFmt w:val="bullet"/>
      <w:lvlText w:val="•"/>
      <w:lvlJc w:val="left"/>
      <w:pPr>
        <w:tabs>
          <w:tab w:val="num" w:pos="2160"/>
        </w:tabs>
        <w:ind w:left="2160" w:hanging="360"/>
      </w:pPr>
      <w:rPr>
        <w:rFonts w:ascii="Arial" w:hAnsi="Arial" w:hint="default"/>
      </w:rPr>
    </w:lvl>
    <w:lvl w:ilvl="3" w:tplc="B838B1D8" w:tentative="1">
      <w:start w:val="1"/>
      <w:numFmt w:val="bullet"/>
      <w:lvlText w:val="•"/>
      <w:lvlJc w:val="left"/>
      <w:pPr>
        <w:tabs>
          <w:tab w:val="num" w:pos="2880"/>
        </w:tabs>
        <w:ind w:left="2880" w:hanging="360"/>
      </w:pPr>
      <w:rPr>
        <w:rFonts w:ascii="Arial" w:hAnsi="Arial" w:hint="default"/>
      </w:rPr>
    </w:lvl>
    <w:lvl w:ilvl="4" w:tplc="34786F86" w:tentative="1">
      <w:start w:val="1"/>
      <w:numFmt w:val="bullet"/>
      <w:lvlText w:val="•"/>
      <w:lvlJc w:val="left"/>
      <w:pPr>
        <w:tabs>
          <w:tab w:val="num" w:pos="3600"/>
        </w:tabs>
        <w:ind w:left="3600" w:hanging="360"/>
      </w:pPr>
      <w:rPr>
        <w:rFonts w:ascii="Arial" w:hAnsi="Arial" w:hint="default"/>
      </w:rPr>
    </w:lvl>
    <w:lvl w:ilvl="5" w:tplc="EEC49EBC" w:tentative="1">
      <w:start w:val="1"/>
      <w:numFmt w:val="bullet"/>
      <w:lvlText w:val="•"/>
      <w:lvlJc w:val="left"/>
      <w:pPr>
        <w:tabs>
          <w:tab w:val="num" w:pos="4320"/>
        </w:tabs>
        <w:ind w:left="4320" w:hanging="360"/>
      </w:pPr>
      <w:rPr>
        <w:rFonts w:ascii="Arial" w:hAnsi="Arial" w:hint="default"/>
      </w:rPr>
    </w:lvl>
    <w:lvl w:ilvl="6" w:tplc="322E5FB6" w:tentative="1">
      <w:start w:val="1"/>
      <w:numFmt w:val="bullet"/>
      <w:lvlText w:val="•"/>
      <w:lvlJc w:val="left"/>
      <w:pPr>
        <w:tabs>
          <w:tab w:val="num" w:pos="5040"/>
        </w:tabs>
        <w:ind w:left="5040" w:hanging="360"/>
      </w:pPr>
      <w:rPr>
        <w:rFonts w:ascii="Arial" w:hAnsi="Arial" w:hint="default"/>
      </w:rPr>
    </w:lvl>
    <w:lvl w:ilvl="7" w:tplc="27F89C04" w:tentative="1">
      <w:start w:val="1"/>
      <w:numFmt w:val="bullet"/>
      <w:lvlText w:val="•"/>
      <w:lvlJc w:val="left"/>
      <w:pPr>
        <w:tabs>
          <w:tab w:val="num" w:pos="5760"/>
        </w:tabs>
        <w:ind w:left="5760" w:hanging="360"/>
      </w:pPr>
      <w:rPr>
        <w:rFonts w:ascii="Arial" w:hAnsi="Arial" w:hint="default"/>
      </w:rPr>
    </w:lvl>
    <w:lvl w:ilvl="8" w:tplc="B0B47D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686C1C"/>
    <w:multiLevelType w:val="hybridMultilevel"/>
    <w:tmpl w:val="94DA0464"/>
    <w:lvl w:ilvl="0" w:tplc="CF7434B8">
      <w:start w:val="1"/>
      <w:numFmt w:val="bullet"/>
      <w:lvlText w:val="•"/>
      <w:lvlJc w:val="left"/>
      <w:pPr>
        <w:tabs>
          <w:tab w:val="num" w:pos="720"/>
        </w:tabs>
        <w:ind w:left="720" w:hanging="360"/>
      </w:pPr>
      <w:rPr>
        <w:rFonts w:ascii="Arial" w:hAnsi="Arial" w:hint="default"/>
      </w:rPr>
    </w:lvl>
    <w:lvl w:ilvl="1" w:tplc="0638DE0C" w:tentative="1">
      <w:start w:val="1"/>
      <w:numFmt w:val="bullet"/>
      <w:lvlText w:val="•"/>
      <w:lvlJc w:val="left"/>
      <w:pPr>
        <w:tabs>
          <w:tab w:val="num" w:pos="1440"/>
        </w:tabs>
        <w:ind w:left="1440" w:hanging="360"/>
      </w:pPr>
      <w:rPr>
        <w:rFonts w:ascii="Arial" w:hAnsi="Arial" w:hint="default"/>
      </w:rPr>
    </w:lvl>
    <w:lvl w:ilvl="2" w:tplc="2938A310" w:tentative="1">
      <w:start w:val="1"/>
      <w:numFmt w:val="bullet"/>
      <w:lvlText w:val="•"/>
      <w:lvlJc w:val="left"/>
      <w:pPr>
        <w:tabs>
          <w:tab w:val="num" w:pos="2160"/>
        </w:tabs>
        <w:ind w:left="2160" w:hanging="360"/>
      </w:pPr>
      <w:rPr>
        <w:rFonts w:ascii="Arial" w:hAnsi="Arial" w:hint="default"/>
      </w:rPr>
    </w:lvl>
    <w:lvl w:ilvl="3" w:tplc="215E7250" w:tentative="1">
      <w:start w:val="1"/>
      <w:numFmt w:val="bullet"/>
      <w:lvlText w:val="•"/>
      <w:lvlJc w:val="left"/>
      <w:pPr>
        <w:tabs>
          <w:tab w:val="num" w:pos="2880"/>
        </w:tabs>
        <w:ind w:left="2880" w:hanging="360"/>
      </w:pPr>
      <w:rPr>
        <w:rFonts w:ascii="Arial" w:hAnsi="Arial" w:hint="default"/>
      </w:rPr>
    </w:lvl>
    <w:lvl w:ilvl="4" w:tplc="06321590" w:tentative="1">
      <w:start w:val="1"/>
      <w:numFmt w:val="bullet"/>
      <w:lvlText w:val="•"/>
      <w:lvlJc w:val="left"/>
      <w:pPr>
        <w:tabs>
          <w:tab w:val="num" w:pos="3600"/>
        </w:tabs>
        <w:ind w:left="3600" w:hanging="360"/>
      </w:pPr>
      <w:rPr>
        <w:rFonts w:ascii="Arial" w:hAnsi="Arial" w:hint="default"/>
      </w:rPr>
    </w:lvl>
    <w:lvl w:ilvl="5" w:tplc="BC2EACAC" w:tentative="1">
      <w:start w:val="1"/>
      <w:numFmt w:val="bullet"/>
      <w:lvlText w:val="•"/>
      <w:lvlJc w:val="left"/>
      <w:pPr>
        <w:tabs>
          <w:tab w:val="num" w:pos="4320"/>
        </w:tabs>
        <w:ind w:left="4320" w:hanging="360"/>
      </w:pPr>
      <w:rPr>
        <w:rFonts w:ascii="Arial" w:hAnsi="Arial" w:hint="default"/>
      </w:rPr>
    </w:lvl>
    <w:lvl w:ilvl="6" w:tplc="E54064AC" w:tentative="1">
      <w:start w:val="1"/>
      <w:numFmt w:val="bullet"/>
      <w:lvlText w:val="•"/>
      <w:lvlJc w:val="left"/>
      <w:pPr>
        <w:tabs>
          <w:tab w:val="num" w:pos="5040"/>
        </w:tabs>
        <w:ind w:left="5040" w:hanging="360"/>
      </w:pPr>
      <w:rPr>
        <w:rFonts w:ascii="Arial" w:hAnsi="Arial" w:hint="default"/>
      </w:rPr>
    </w:lvl>
    <w:lvl w:ilvl="7" w:tplc="728270D6" w:tentative="1">
      <w:start w:val="1"/>
      <w:numFmt w:val="bullet"/>
      <w:lvlText w:val="•"/>
      <w:lvlJc w:val="left"/>
      <w:pPr>
        <w:tabs>
          <w:tab w:val="num" w:pos="5760"/>
        </w:tabs>
        <w:ind w:left="5760" w:hanging="360"/>
      </w:pPr>
      <w:rPr>
        <w:rFonts w:ascii="Arial" w:hAnsi="Arial" w:hint="default"/>
      </w:rPr>
    </w:lvl>
    <w:lvl w:ilvl="8" w:tplc="3E3C11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E4457"/>
    <w:multiLevelType w:val="hybridMultilevel"/>
    <w:tmpl w:val="E69EDED2"/>
    <w:lvl w:ilvl="0" w:tplc="C2AAA8CC">
      <w:start w:val="1"/>
      <w:numFmt w:val="bullet"/>
      <w:lvlText w:val="•"/>
      <w:lvlJc w:val="left"/>
      <w:pPr>
        <w:tabs>
          <w:tab w:val="num" w:pos="720"/>
        </w:tabs>
        <w:ind w:left="720" w:hanging="360"/>
      </w:pPr>
      <w:rPr>
        <w:rFonts w:ascii="Arial" w:hAnsi="Arial" w:hint="default"/>
      </w:rPr>
    </w:lvl>
    <w:lvl w:ilvl="1" w:tplc="102CAD96" w:tentative="1">
      <w:start w:val="1"/>
      <w:numFmt w:val="bullet"/>
      <w:lvlText w:val="•"/>
      <w:lvlJc w:val="left"/>
      <w:pPr>
        <w:tabs>
          <w:tab w:val="num" w:pos="1440"/>
        </w:tabs>
        <w:ind w:left="1440" w:hanging="360"/>
      </w:pPr>
      <w:rPr>
        <w:rFonts w:ascii="Arial" w:hAnsi="Arial" w:hint="default"/>
      </w:rPr>
    </w:lvl>
    <w:lvl w:ilvl="2" w:tplc="E300F80A" w:tentative="1">
      <w:start w:val="1"/>
      <w:numFmt w:val="bullet"/>
      <w:lvlText w:val="•"/>
      <w:lvlJc w:val="left"/>
      <w:pPr>
        <w:tabs>
          <w:tab w:val="num" w:pos="2160"/>
        </w:tabs>
        <w:ind w:left="2160" w:hanging="360"/>
      </w:pPr>
      <w:rPr>
        <w:rFonts w:ascii="Arial" w:hAnsi="Arial" w:hint="default"/>
      </w:rPr>
    </w:lvl>
    <w:lvl w:ilvl="3" w:tplc="1B5864A6" w:tentative="1">
      <w:start w:val="1"/>
      <w:numFmt w:val="bullet"/>
      <w:lvlText w:val="•"/>
      <w:lvlJc w:val="left"/>
      <w:pPr>
        <w:tabs>
          <w:tab w:val="num" w:pos="2880"/>
        </w:tabs>
        <w:ind w:left="2880" w:hanging="360"/>
      </w:pPr>
      <w:rPr>
        <w:rFonts w:ascii="Arial" w:hAnsi="Arial" w:hint="default"/>
      </w:rPr>
    </w:lvl>
    <w:lvl w:ilvl="4" w:tplc="912CC25E" w:tentative="1">
      <w:start w:val="1"/>
      <w:numFmt w:val="bullet"/>
      <w:lvlText w:val="•"/>
      <w:lvlJc w:val="left"/>
      <w:pPr>
        <w:tabs>
          <w:tab w:val="num" w:pos="3600"/>
        </w:tabs>
        <w:ind w:left="3600" w:hanging="360"/>
      </w:pPr>
      <w:rPr>
        <w:rFonts w:ascii="Arial" w:hAnsi="Arial" w:hint="default"/>
      </w:rPr>
    </w:lvl>
    <w:lvl w:ilvl="5" w:tplc="4C281352" w:tentative="1">
      <w:start w:val="1"/>
      <w:numFmt w:val="bullet"/>
      <w:lvlText w:val="•"/>
      <w:lvlJc w:val="left"/>
      <w:pPr>
        <w:tabs>
          <w:tab w:val="num" w:pos="4320"/>
        </w:tabs>
        <w:ind w:left="4320" w:hanging="360"/>
      </w:pPr>
      <w:rPr>
        <w:rFonts w:ascii="Arial" w:hAnsi="Arial" w:hint="default"/>
      </w:rPr>
    </w:lvl>
    <w:lvl w:ilvl="6" w:tplc="87B80FA8" w:tentative="1">
      <w:start w:val="1"/>
      <w:numFmt w:val="bullet"/>
      <w:lvlText w:val="•"/>
      <w:lvlJc w:val="left"/>
      <w:pPr>
        <w:tabs>
          <w:tab w:val="num" w:pos="5040"/>
        </w:tabs>
        <w:ind w:left="5040" w:hanging="360"/>
      </w:pPr>
      <w:rPr>
        <w:rFonts w:ascii="Arial" w:hAnsi="Arial" w:hint="default"/>
      </w:rPr>
    </w:lvl>
    <w:lvl w:ilvl="7" w:tplc="EA4025E4" w:tentative="1">
      <w:start w:val="1"/>
      <w:numFmt w:val="bullet"/>
      <w:lvlText w:val="•"/>
      <w:lvlJc w:val="left"/>
      <w:pPr>
        <w:tabs>
          <w:tab w:val="num" w:pos="5760"/>
        </w:tabs>
        <w:ind w:left="5760" w:hanging="360"/>
      </w:pPr>
      <w:rPr>
        <w:rFonts w:ascii="Arial" w:hAnsi="Arial" w:hint="default"/>
      </w:rPr>
    </w:lvl>
    <w:lvl w:ilvl="8" w:tplc="003412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355D2B"/>
    <w:multiLevelType w:val="multilevel"/>
    <w:tmpl w:val="F4BC5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F8B4B13"/>
    <w:multiLevelType w:val="hybridMultilevel"/>
    <w:tmpl w:val="D388AD62"/>
    <w:lvl w:ilvl="0" w:tplc="115A13D0">
      <w:start w:val="1"/>
      <w:numFmt w:val="bullet"/>
      <w:lvlText w:val="•"/>
      <w:lvlJc w:val="left"/>
      <w:pPr>
        <w:tabs>
          <w:tab w:val="num" w:pos="720"/>
        </w:tabs>
        <w:ind w:left="720" w:hanging="360"/>
      </w:pPr>
      <w:rPr>
        <w:rFonts w:ascii="Times New Roman" w:hAnsi="Times New Roman" w:hint="default"/>
      </w:rPr>
    </w:lvl>
    <w:lvl w:ilvl="1" w:tplc="96640B88">
      <w:numFmt w:val="bullet"/>
      <w:lvlText w:val="•"/>
      <w:lvlJc w:val="left"/>
      <w:pPr>
        <w:tabs>
          <w:tab w:val="num" w:pos="1440"/>
        </w:tabs>
        <w:ind w:left="1440" w:hanging="360"/>
      </w:pPr>
      <w:rPr>
        <w:rFonts w:ascii="Times New Roman" w:hAnsi="Times New Roman" w:hint="default"/>
      </w:rPr>
    </w:lvl>
    <w:lvl w:ilvl="2" w:tplc="AA88AC6E">
      <w:start w:val="1"/>
      <w:numFmt w:val="bullet"/>
      <w:lvlText w:val="•"/>
      <w:lvlJc w:val="left"/>
      <w:pPr>
        <w:tabs>
          <w:tab w:val="num" w:pos="2160"/>
        </w:tabs>
        <w:ind w:left="2160" w:hanging="360"/>
      </w:pPr>
      <w:rPr>
        <w:rFonts w:ascii="Times New Roman" w:hAnsi="Times New Roman" w:hint="default"/>
      </w:rPr>
    </w:lvl>
    <w:lvl w:ilvl="3" w:tplc="99304862" w:tentative="1">
      <w:start w:val="1"/>
      <w:numFmt w:val="bullet"/>
      <w:lvlText w:val="•"/>
      <w:lvlJc w:val="left"/>
      <w:pPr>
        <w:tabs>
          <w:tab w:val="num" w:pos="2880"/>
        </w:tabs>
        <w:ind w:left="2880" w:hanging="360"/>
      </w:pPr>
      <w:rPr>
        <w:rFonts w:ascii="Times New Roman" w:hAnsi="Times New Roman" w:hint="default"/>
      </w:rPr>
    </w:lvl>
    <w:lvl w:ilvl="4" w:tplc="6886548A" w:tentative="1">
      <w:start w:val="1"/>
      <w:numFmt w:val="bullet"/>
      <w:lvlText w:val="•"/>
      <w:lvlJc w:val="left"/>
      <w:pPr>
        <w:tabs>
          <w:tab w:val="num" w:pos="3600"/>
        </w:tabs>
        <w:ind w:left="3600" w:hanging="360"/>
      </w:pPr>
      <w:rPr>
        <w:rFonts w:ascii="Times New Roman" w:hAnsi="Times New Roman" w:hint="default"/>
      </w:rPr>
    </w:lvl>
    <w:lvl w:ilvl="5" w:tplc="CCF460E6" w:tentative="1">
      <w:start w:val="1"/>
      <w:numFmt w:val="bullet"/>
      <w:lvlText w:val="•"/>
      <w:lvlJc w:val="left"/>
      <w:pPr>
        <w:tabs>
          <w:tab w:val="num" w:pos="4320"/>
        </w:tabs>
        <w:ind w:left="4320" w:hanging="360"/>
      </w:pPr>
      <w:rPr>
        <w:rFonts w:ascii="Times New Roman" w:hAnsi="Times New Roman" w:hint="default"/>
      </w:rPr>
    </w:lvl>
    <w:lvl w:ilvl="6" w:tplc="D0421C8E" w:tentative="1">
      <w:start w:val="1"/>
      <w:numFmt w:val="bullet"/>
      <w:lvlText w:val="•"/>
      <w:lvlJc w:val="left"/>
      <w:pPr>
        <w:tabs>
          <w:tab w:val="num" w:pos="5040"/>
        </w:tabs>
        <w:ind w:left="5040" w:hanging="360"/>
      </w:pPr>
      <w:rPr>
        <w:rFonts w:ascii="Times New Roman" w:hAnsi="Times New Roman" w:hint="default"/>
      </w:rPr>
    </w:lvl>
    <w:lvl w:ilvl="7" w:tplc="C0E49A40" w:tentative="1">
      <w:start w:val="1"/>
      <w:numFmt w:val="bullet"/>
      <w:lvlText w:val="•"/>
      <w:lvlJc w:val="left"/>
      <w:pPr>
        <w:tabs>
          <w:tab w:val="num" w:pos="5760"/>
        </w:tabs>
        <w:ind w:left="5760" w:hanging="360"/>
      </w:pPr>
      <w:rPr>
        <w:rFonts w:ascii="Times New Roman" w:hAnsi="Times New Roman" w:hint="default"/>
      </w:rPr>
    </w:lvl>
    <w:lvl w:ilvl="8" w:tplc="FCEA45E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FEA1B07"/>
    <w:multiLevelType w:val="hybridMultilevel"/>
    <w:tmpl w:val="387C4E68"/>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1" w15:restartNumberingAfterBreak="0">
    <w:nsid w:val="51CC4C33"/>
    <w:multiLevelType w:val="hybridMultilevel"/>
    <w:tmpl w:val="1B62D9C4"/>
    <w:lvl w:ilvl="0" w:tplc="C90EB2E4">
      <w:start w:val="1"/>
      <w:numFmt w:val="bullet"/>
      <w:lvlText w:val="•"/>
      <w:lvlJc w:val="left"/>
      <w:pPr>
        <w:tabs>
          <w:tab w:val="num" w:pos="720"/>
        </w:tabs>
        <w:ind w:left="720" w:hanging="360"/>
      </w:pPr>
      <w:rPr>
        <w:rFonts w:ascii="Times New Roman" w:hAnsi="Times New Roman" w:hint="default"/>
      </w:rPr>
    </w:lvl>
    <w:lvl w:ilvl="1" w:tplc="868E6A54" w:tentative="1">
      <w:start w:val="1"/>
      <w:numFmt w:val="bullet"/>
      <w:lvlText w:val="•"/>
      <w:lvlJc w:val="left"/>
      <w:pPr>
        <w:tabs>
          <w:tab w:val="num" w:pos="1440"/>
        </w:tabs>
        <w:ind w:left="1440" w:hanging="360"/>
      </w:pPr>
      <w:rPr>
        <w:rFonts w:ascii="Times New Roman" w:hAnsi="Times New Roman" w:hint="default"/>
      </w:rPr>
    </w:lvl>
    <w:lvl w:ilvl="2" w:tplc="A90CA4B0" w:tentative="1">
      <w:start w:val="1"/>
      <w:numFmt w:val="bullet"/>
      <w:lvlText w:val="•"/>
      <w:lvlJc w:val="left"/>
      <w:pPr>
        <w:tabs>
          <w:tab w:val="num" w:pos="2160"/>
        </w:tabs>
        <w:ind w:left="2160" w:hanging="360"/>
      </w:pPr>
      <w:rPr>
        <w:rFonts w:ascii="Times New Roman" w:hAnsi="Times New Roman" w:hint="default"/>
      </w:rPr>
    </w:lvl>
    <w:lvl w:ilvl="3" w:tplc="60DE949A" w:tentative="1">
      <w:start w:val="1"/>
      <w:numFmt w:val="bullet"/>
      <w:lvlText w:val="•"/>
      <w:lvlJc w:val="left"/>
      <w:pPr>
        <w:tabs>
          <w:tab w:val="num" w:pos="2880"/>
        </w:tabs>
        <w:ind w:left="2880" w:hanging="360"/>
      </w:pPr>
      <w:rPr>
        <w:rFonts w:ascii="Times New Roman" w:hAnsi="Times New Roman" w:hint="default"/>
      </w:rPr>
    </w:lvl>
    <w:lvl w:ilvl="4" w:tplc="5330CCD6" w:tentative="1">
      <w:start w:val="1"/>
      <w:numFmt w:val="bullet"/>
      <w:lvlText w:val="•"/>
      <w:lvlJc w:val="left"/>
      <w:pPr>
        <w:tabs>
          <w:tab w:val="num" w:pos="3600"/>
        </w:tabs>
        <w:ind w:left="3600" w:hanging="360"/>
      </w:pPr>
      <w:rPr>
        <w:rFonts w:ascii="Times New Roman" w:hAnsi="Times New Roman" w:hint="default"/>
      </w:rPr>
    </w:lvl>
    <w:lvl w:ilvl="5" w:tplc="D90C4210" w:tentative="1">
      <w:start w:val="1"/>
      <w:numFmt w:val="bullet"/>
      <w:lvlText w:val="•"/>
      <w:lvlJc w:val="left"/>
      <w:pPr>
        <w:tabs>
          <w:tab w:val="num" w:pos="4320"/>
        </w:tabs>
        <w:ind w:left="4320" w:hanging="360"/>
      </w:pPr>
      <w:rPr>
        <w:rFonts w:ascii="Times New Roman" w:hAnsi="Times New Roman" w:hint="default"/>
      </w:rPr>
    </w:lvl>
    <w:lvl w:ilvl="6" w:tplc="DF681BE4" w:tentative="1">
      <w:start w:val="1"/>
      <w:numFmt w:val="bullet"/>
      <w:lvlText w:val="•"/>
      <w:lvlJc w:val="left"/>
      <w:pPr>
        <w:tabs>
          <w:tab w:val="num" w:pos="5040"/>
        </w:tabs>
        <w:ind w:left="5040" w:hanging="360"/>
      </w:pPr>
      <w:rPr>
        <w:rFonts w:ascii="Times New Roman" w:hAnsi="Times New Roman" w:hint="default"/>
      </w:rPr>
    </w:lvl>
    <w:lvl w:ilvl="7" w:tplc="3EB4DD5A" w:tentative="1">
      <w:start w:val="1"/>
      <w:numFmt w:val="bullet"/>
      <w:lvlText w:val="•"/>
      <w:lvlJc w:val="left"/>
      <w:pPr>
        <w:tabs>
          <w:tab w:val="num" w:pos="5760"/>
        </w:tabs>
        <w:ind w:left="5760" w:hanging="360"/>
      </w:pPr>
      <w:rPr>
        <w:rFonts w:ascii="Times New Roman" w:hAnsi="Times New Roman" w:hint="default"/>
      </w:rPr>
    </w:lvl>
    <w:lvl w:ilvl="8" w:tplc="640CBF2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2E42936"/>
    <w:multiLevelType w:val="hybridMultilevel"/>
    <w:tmpl w:val="7C9C061C"/>
    <w:lvl w:ilvl="0" w:tplc="4A4EE5D4">
      <w:start w:val="1"/>
      <w:numFmt w:val="bullet"/>
      <w:lvlText w:val="•"/>
      <w:lvlJc w:val="left"/>
      <w:pPr>
        <w:tabs>
          <w:tab w:val="num" w:pos="644"/>
        </w:tabs>
        <w:ind w:left="644" w:hanging="360"/>
      </w:pPr>
      <w:rPr>
        <w:rFonts w:ascii="Times New Roman" w:hAnsi="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3"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70D4B00"/>
    <w:multiLevelType w:val="hybridMultilevel"/>
    <w:tmpl w:val="E3B64934"/>
    <w:lvl w:ilvl="0" w:tplc="C64856C6">
      <w:start w:val="1"/>
      <w:numFmt w:val="bullet"/>
      <w:lvlText w:val="•"/>
      <w:lvlJc w:val="left"/>
      <w:pPr>
        <w:tabs>
          <w:tab w:val="num" w:pos="720"/>
        </w:tabs>
        <w:ind w:left="720" w:hanging="360"/>
      </w:pPr>
      <w:rPr>
        <w:rFonts w:ascii="Arial" w:hAnsi="Arial" w:hint="default"/>
      </w:rPr>
    </w:lvl>
    <w:lvl w:ilvl="1" w:tplc="704A4ED8">
      <w:start w:val="1"/>
      <w:numFmt w:val="bullet"/>
      <w:lvlText w:val="•"/>
      <w:lvlJc w:val="left"/>
      <w:pPr>
        <w:tabs>
          <w:tab w:val="num" w:pos="1440"/>
        </w:tabs>
        <w:ind w:left="1440" w:hanging="360"/>
      </w:pPr>
      <w:rPr>
        <w:rFonts w:ascii="Arial" w:hAnsi="Arial" w:hint="default"/>
      </w:rPr>
    </w:lvl>
    <w:lvl w:ilvl="2" w:tplc="07128FDA" w:tentative="1">
      <w:start w:val="1"/>
      <w:numFmt w:val="bullet"/>
      <w:lvlText w:val="•"/>
      <w:lvlJc w:val="left"/>
      <w:pPr>
        <w:tabs>
          <w:tab w:val="num" w:pos="2160"/>
        </w:tabs>
        <w:ind w:left="2160" w:hanging="360"/>
      </w:pPr>
      <w:rPr>
        <w:rFonts w:ascii="Arial" w:hAnsi="Arial" w:hint="default"/>
      </w:rPr>
    </w:lvl>
    <w:lvl w:ilvl="3" w:tplc="24A4F966" w:tentative="1">
      <w:start w:val="1"/>
      <w:numFmt w:val="bullet"/>
      <w:lvlText w:val="•"/>
      <w:lvlJc w:val="left"/>
      <w:pPr>
        <w:tabs>
          <w:tab w:val="num" w:pos="2880"/>
        </w:tabs>
        <w:ind w:left="2880" w:hanging="360"/>
      </w:pPr>
      <w:rPr>
        <w:rFonts w:ascii="Arial" w:hAnsi="Arial" w:hint="default"/>
      </w:rPr>
    </w:lvl>
    <w:lvl w:ilvl="4" w:tplc="48CE76A4" w:tentative="1">
      <w:start w:val="1"/>
      <w:numFmt w:val="bullet"/>
      <w:lvlText w:val="•"/>
      <w:lvlJc w:val="left"/>
      <w:pPr>
        <w:tabs>
          <w:tab w:val="num" w:pos="3600"/>
        </w:tabs>
        <w:ind w:left="3600" w:hanging="360"/>
      </w:pPr>
      <w:rPr>
        <w:rFonts w:ascii="Arial" w:hAnsi="Arial" w:hint="default"/>
      </w:rPr>
    </w:lvl>
    <w:lvl w:ilvl="5" w:tplc="0058AC68" w:tentative="1">
      <w:start w:val="1"/>
      <w:numFmt w:val="bullet"/>
      <w:lvlText w:val="•"/>
      <w:lvlJc w:val="left"/>
      <w:pPr>
        <w:tabs>
          <w:tab w:val="num" w:pos="4320"/>
        </w:tabs>
        <w:ind w:left="4320" w:hanging="360"/>
      </w:pPr>
      <w:rPr>
        <w:rFonts w:ascii="Arial" w:hAnsi="Arial" w:hint="default"/>
      </w:rPr>
    </w:lvl>
    <w:lvl w:ilvl="6" w:tplc="87EAB4CE" w:tentative="1">
      <w:start w:val="1"/>
      <w:numFmt w:val="bullet"/>
      <w:lvlText w:val="•"/>
      <w:lvlJc w:val="left"/>
      <w:pPr>
        <w:tabs>
          <w:tab w:val="num" w:pos="5040"/>
        </w:tabs>
        <w:ind w:left="5040" w:hanging="360"/>
      </w:pPr>
      <w:rPr>
        <w:rFonts w:ascii="Arial" w:hAnsi="Arial" w:hint="default"/>
      </w:rPr>
    </w:lvl>
    <w:lvl w:ilvl="7" w:tplc="CABAD968" w:tentative="1">
      <w:start w:val="1"/>
      <w:numFmt w:val="bullet"/>
      <w:lvlText w:val="•"/>
      <w:lvlJc w:val="left"/>
      <w:pPr>
        <w:tabs>
          <w:tab w:val="num" w:pos="5760"/>
        </w:tabs>
        <w:ind w:left="5760" w:hanging="360"/>
      </w:pPr>
      <w:rPr>
        <w:rFonts w:ascii="Arial" w:hAnsi="Arial" w:hint="default"/>
      </w:rPr>
    </w:lvl>
    <w:lvl w:ilvl="8" w:tplc="1B3056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211079"/>
    <w:multiLevelType w:val="hybridMultilevel"/>
    <w:tmpl w:val="5DE2115A"/>
    <w:lvl w:ilvl="0" w:tplc="20802268">
      <w:start w:val="1"/>
      <w:numFmt w:val="bullet"/>
      <w:lvlText w:val="•"/>
      <w:lvlJc w:val="left"/>
      <w:pPr>
        <w:tabs>
          <w:tab w:val="num" w:pos="720"/>
        </w:tabs>
        <w:ind w:left="720" w:hanging="360"/>
      </w:pPr>
      <w:rPr>
        <w:rFonts w:ascii="Times New Roman" w:hAnsi="Times New Roman" w:hint="default"/>
      </w:rPr>
    </w:lvl>
    <w:lvl w:ilvl="1" w:tplc="7C1E0DC6" w:tentative="1">
      <w:start w:val="1"/>
      <w:numFmt w:val="bullet"/>
      <w:lvlText w:val="•"/>
      <w:lvlJc w:val="left"/>
      <w:pPr>
        <w:tabs>
          <w:tab w:val="num" w:pos="1440"/>
        </w:tabs>
        <w:ind w:left="1440" w:hanging="360"/>
      </w:pPr>
      <w:rPr>
        <w:rFonts w:ascii="Times New Roman" w:hAnsi="Times New Roman" w:hint="default"/>
      </w:rPr>
    </w:lvl>
    <w:lvl w:ilvl="2" w:tplc="E5C8C56C" w:tentative="1">
      <w:start w:val="1"/>
      <w:numFmt w:val="bullet"/>
      <w:lvlText w:val="•"/>
      <w:lvlJc w:val="left"/>
      <w:pPr>
        <w:tabs>
          <w:tab w:val="num" w:pos="2160"/>
        </w:tabs>
        <w:ind w:left="2160" w:hanging="360"/>
      </w:pPr>
      <w:rPr>
        <w:rFonts w:ascii="Times New Roman" w:hAnsi="Times New Roman" w:hint="default"/>
      </w:rPr>
    </w:lvl>
    <w:lvl w:ilvl="3" w:tplc="600417CA" w:tentative="1">
      <w:start w:val="1"/>
      <w:numFmt w:val="bullet"/>
      <w:lvlText w:val="•"/>
      <w:lvlJc w:val="left"/>
      <w:pPr>
        <w:tabs>
          <w:tab w:val="num" w:pos="2880"/>
        </w:tabs>
        <w:ind w:left="2880" w:hanging="360"/>
      </w:pPr>
      <w:rPr>
        <w:rFonts w:ascii="Times New Roman" w:hAnsi="Times New Roman" w:hint="default"/>
      </w:rPr>
    </w:lvl>
    <w:lvl w:ilvl="4" w:tplc="0E704E4C" w:tentative="1">
      <w:start w:val="1"/>
      <w:numFmt w:val="bullet"/>
      <w:lvlText w:val="•"/>
      <w:lvlJc w:val="left"/>
      <w:pPr>
        <w:tabs>
          <w:tab w:val="num" w:pos="3600"/>
        </w:tabs>
        <w:ind w:left="3600" w:hanging="360"/>
      </w:pPr>
      <w:rPr>
        <w:rFonts w:ascii="Times New Roman" w:hAnsi="Times New Roman" w:hint="default"/>
      </w:rPr>
    </w:lvl>
    <w:lvl w:ilvl="5" w:tplc="155CA760" w:tentative="1">
      <w:start w:val="1"/>
      <w:numFmt w:val="bullet"/>
      <w:lvlText w:val="•"/>
      <w:lvlJc w:val="left"/>
      <w:pPr>
        <w:tabs>
          <w:tab w:val="num" w:pos="4320"/>
        </w:tabs>
        <w:ind w:left="4320" w:hanging="360"/>
      </w:pPr>
      <w:rPr>
        <w:rFonts w:ascii="Times New Roman" w:hAnsi="Times New Roman" w:hint="default"/>
      </w:rPr>
    </w:lvl>
    <w:lvl w:ilvl="6" w:tplc="AE64E6B4" w:tentative="1">
      <w:start w:val="1"/>
      <w:numFmt w:val="bullet"/>
      <w:lvlText w:val="•"/>
      <w:lvlJc w:val="left"/>
      <w:pPr>
        <w:tabs>
          <w:tab w:val="num" w:pos="5040"/>
        </w:tabs>
        <w:ind w:left="5040" w:hanging="360"/>
      </w:pPr>
      <w:rPr>
        <w:rFonts w:ascii="Times New Roman" w:hAnsi="Times New Roman" w:hint="default"/>
      </w:rPr>
    </w:lvl>
    <w:lvl w:ilvl="7" w:tplc="1C9E62C8" w:tentative="1">
      <w:start w:val="1"/>
      <w:numFmt w:val="bullet"/>
      <w:lvlText w:val="•"/>
      <w:lvlJc w:val="left"/>
      <w:pPr>
        <w:tabs>
          <w:tab w:val="num" w:pos="5760"/>
        </w:tabs>
        <w:ind w:left="5760" w:hanging="360"/>
      </w:pPr>
      <w:rPr>
        <w:rFonts w:ascii="Times New Roman" w:hAnsi="Times New Roman" w:hint="default"/>
      </w:rPr>
    </w:lvl>
    <w:lvl w:ilvl="8" w:tplc="171009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9FB438A"/>
    <w:multiLevelType w:val="hybridMultilevel"/>
    <w:tmpl w:val="7096C96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5FD53384"/>
    <w:multiLevelType w:val="hybridMultilevel"/>
    <w:tmpl w:val="390CF800"/>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8" w15:restartNumberingAfterBreak="0">
    <w:nsid w:val="60B12638"/>
    <w:multiLevelType w:val="hybridMultilevel"/>
    <w:tmpl w:val="DCD0CED4"/>
    <w:lvl w:ilvl="0" w:tplc="4008CE66">
      <w:start w:val="1"/>
      <w:numFmt w:val="bullet"/>
      <w:lvlText w:val="•"/>
      <w:lvlJc w:val="left"/>
      <w:pPr>
        <w:tabs>
          <w:tab w:val="num" w:pos="720"/>
        </w:tabs>
        <w:ind w:left="720" w:hanging="360"/>
      </w:pPr>
      <w:rPr>
        <w:rFonts w:ascii="Arial" w:hAnsi="Arial" w:hint="default"/>
      </w:rPr>
    </w:lvl>
    <w:lvl w:ilvl="1" w:tplc="CD4C92F2" w:tentative="1">
      <w:start w:val="1"/>
      <w:numFmt w:val="bullet"/>
      <w:lvlText w:val="•"/>
      <w:lvlJc w:val="left"/>
      <w:pPr>
        <w:tabs>
          <w:tab w:val="num" w:pos="1440"/>
        </w:tabs>
        <w:ind w:left="1440" w:hanging="360"/>
      </w:pPr>
      <w:rPr>
        <w:rFonts w:ascii="Arial" w:hAnsi="Arial" w:hint="default"/>
      </w:rPr>
    </w:lvl>
    <w:lvl w:ilvl="2" w:tplc="C6EABB08" w:tentative="1">
      <w:start w:val="1"/>
      <w:numFmt w:val="bullet"/>
      <w:lvlText w:val="•"/>
      <w:lvlJc w:val="left"/>
      <w:pPr>
        <w:tabs>
          <w:tab w:val="num" w:pos="2160"/>
        </w:tabs>
        <w:ind w:left="2160" w:hanging="360"/>
      </w:pPr>
      <w:rPr>
        <w:rFonts w:ascii="Arial" w:hAnsi="Arial" w:hint="default"/>
      </w:rPr>
    </w:lvl>
    <w:lvl w:ilvl="3" w:tplc="B066E148" w:tentative="1">
      <w:start w:val="1"/>
      <w:numFmt w:val="bullet"/>
      <w:lvlText w:val="•"/>
      <w:lvlJc w:val="left"/>
      <w:pPr>
        <w:tabs>
          <w:tab w:val="num" w:pos="2880"/>
        </w:tabs>
        <w:ind w:left="2880" w:hanging="360"/>
      </w:pPr>
      <w:rPr>
        <w:rFonts w:ascii="Arial" w:hAnsi="Arial" w:hint="default"/>
      </w:rPr>
    </w:lvl>
    <w:lvl w:ilvl="4" w:tplc="144AD920" w:tentative="1">
      <w:start w:val="1"/>
      <w:numFmt w:val="bullet"/>
      <w:lvlText w:val="•"/>
      <w:lvlJc w:val="left"/>
      <w:pPr>
        <w:tabs>
          <w:tab w:val="num" w:pos="3600"/>
        </w:tabs>
        <w:ind w:left="3600" w:hanging="360"/>
      </w:pPr>
      <w:rPr>
        <w:rFonts w:ascii="Arial" w:hAnsi="Arial" w:hint="default"/>
      </w:rPr>
    </w:lvl>
    <w:lvl w:ilvl="5" w:tplc="2F22B0B8" w:tentative="1">
      <w:start w:val="1"/>
      <w:numFmt w:val="bullet"/>
      <w:lvlText w:val="•"/>
      <w:lvlJc w:val="left"/>
      <w:pPr>
        <w:tabs>
          <w:tab w:val="num" w:pos="4320"/>
        </w:tabs>
        <w:ind w:left="4320" w:hanging="360"/>
      </w:pPr>
      <w:rPr>
        <w:rFonts w:ascii="Arial" w:hAnsi="Arial" w:hint="default"/>
      </w:rPr>
    </w:lvl>
    <w:lvl w:ilvl="6" w:tplc="1FE0253E" w:tentative="1">
      <w:start w:val="1"/>
      <w:numFmt w:val="bullet"/>
      <w:lvlText w:val="•"/>
      <w:lvlJc w:val="left"/>
      <w:pPr>
        <w:tabs>
          <w:tab w:val="num" w:pos="5040"/>
        </w:tabs>
        <w:ind w:left="5040" w:hanging="360"/>
      </w:pPr>
      <w:rPr>
        <w:rFonts w:ascii="Arial" w:hAnsi="Arial" w:hint="default"/>
      </w:rPr>
    </w:lvl>
    <w:lvl w:ilvl="7" w:tplc="234A4F98" w:tentative="1">
      <w:start w:val="1"/>
      <w:numFmt w:val="bullet"/>
      <w:lvlText w:val="•"/>
      <w:lvlJc w:val="left"/>
      <w:pPr>
        <w:tabs>
          <w:tab w:val="num" w:pos="5760"/>
        </w:tabs>
        <w:ind w:left="5760" w:hanging="360"/>
      </w:pPr>
      <w:rPr>
        <w:rFonts w:ascii="Arial" w:hAnsi="Arial" w:hint="default"/>
      </w:rPr>
    </w:lvl>
    <w:lvl w:ilvl="8" w:tplc="075E21D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18405A"/>
    <w:multiLevelType w:val="hybridMultilevel"/>
    <w:tmpl w:val="D6DE816E"/>
    <w:lvl w:ilvl="0" w:tplc="FF2CD36E">
      <w:start w:val="1"/>
      <w:numFmt w:val="bullet"/>
      <w:lvlText w:val="•"/>
      <w:lvlJc w:val="left"/>
      <w:pPr>
        <w:tabs>
          <w:tab w:val="num" w:pos="720"/>
        </w:tabs>
        <w:ind w:left="720" w:hanging="360"/>
      </w:pPr>
      <w:rPr>
        <w:rFonts w:ascii="Times New Roman" w:hAnsi="Times New Roman" w:hint="default"/>
      </w:rPr>
    </w:lvl>
    <w:lvl w:ilvl="1" w:tplc="C1FC6720">
      <w:numFmt w:val="bullet"/>
      <w:lvlText w:val="•"/>
      <w:lvlJc w:val="left"/>
      <w:pPr>
        <w:tabs>
          <w:tab w:val="num" w:pos="1440"/>
        </w:tabs>
        <w:ind w:left="1440" w:hanging="360"/>
      </w:pPr>
      <w:rPr>
        <w:rFonts w:ascii="Times New Roman" w:hAnsi="Times New Roman" w:hint="default"/>
      </w:rPr>
    </w:lvl>
    <w:lvl w:ilvl="2" w:tplc="C7A80B4E" w:tentative="1">
      <w:start w:val="1"/>
      <w:numFmt w:val="bullet"/>
      <w:lvlText w:val="•"/>
      <w:lvlJc w:val="left"/>
      <w:pPr>
        <w:tabs>
          <w:tab w:val="num" w:pos="2160"/>
        </w:tabs>
        <w:ind w:left="2160" w:hanging="360"/>
      </w:pPr>
      <w:rPr>
        <w:rFonts w:ascii="Times New Roman" w:hAnsi="Times New Roman" w:hint="default"/>
      </w:rPr>
    </w:lvl>
    <w:lvl w:ilvl="3" w:tplc="2B0CD74A" w:tentative="1">
      <w:start w:val="1"/>
      <w:numFmt w:val="bullet"/>
      <w:lvlText w:val="•"/>
      <w:lvlJc w:val="left"/>
      <w:pPr>
        <w:tabs>
          <w:tab w:val="num" w:pos="2880"/>
        </w:tabs>
        <w:ind w:left="2880" w:hanging="360"/>
      </w:pPr>
      <w:rPr>
        <w:rFonts w:ascii="Times New Roman" w:hAnsi="Times New Roman" w:hint="default"/>
      </w:rPr>
    </w:lvl>
    <w:lvl w:ilvl="4" w:tplc="F0D0E25E" w:tentative="1">
      <w:start w:val="1"/>
      <w:numFmt w:val="bullet"/>
      <w:lvlText w:val="•"/>
      <w:lvlJc w:val="left"/>
      <w:pPr>
        <w:tabs>
          <w:tab w:val="num" w:pos="3600"/>
        </w:tabs>
        <w:ind w:left="3600" w:hanging="360"/>
      </w:pPr>
      <w:rPr>
        <w:rFonts w:ascii="Times New Roman" w:hAnsi="Times New Roman" w:hint="default"/>
      </w:rPr>
    </w:lvl>
    <w:lvl w:ilvl="5" w:tplc="D6AE9192" w:tentative="1">
      <w:start w:val="1"/>
      <w:numFmt w:val="bullet"/>
      <w:lvlText w:val="•"/>
      <w:lvlJc w:val="left"/>
      <w:pPr>
        <w:tabs>
          <w:tab w:val="num" w:pos="4320"/>
        </w:tabs>
        <w:ind w:left="4320" w:hanging="360"/>
      </w:pPr>
      <w:rPr>
        <w:rFonts w:ascii="Times New Roman" w:hAnsi="Times New Roman" w:hint="default"/>
      </w:rPr>
    </w:lvl>
    <w:lvl w:ilvl="6" w:tplc="33B622FE" w:tentative="1">
      <w:start w:val="1"/>
      <w:numFmt w:val="bullet"/>
      <w:lvlText w:val="•"/>
      <w:lvlJc w:val="left"/>
      <w:pPr>
        <w:tabs>
          <w:tab w:val="num" w:pos="5040"/>
        </w:tabs>
        <w:ind w:left="5040" w:hanging="360"/>
      </w:pPr>
      <w:rPr>
        <w:rFonts w:ascii="Times New Roman" w:hAnsi="Times New Roman" w:hint="default"/>
      </w:rPr>
    </w:lvl>
    <w:lvl w:ilvl="7" w:tplc="D6C25E26" w:tentative="1">
      <w:start w:val="1"/>
      <w:numFmt w:val="bullet"/>
      <w:lvlText w:val="•"/>
      <w:lvlJc w:val="left"/>
      <w:pPr>
        <w:tabs>
          <w:tab w:val="num" w:pos="5760"/>
        </w:tabs>
        <w:ind w:left="5760" w:hanging="360"/>
      </w:pPr>
      <w:rPr>
        <w:rFonts w:ascii="Times New Roman" w:hAnsi="Times New Roman" w:hint="default"/>
      </w:rPr>
    </w:lvl>
    <w:lvl w:ilvl="8" w:tplc="33767C3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80E1214"/>
    <w:multiLevelType w:val="hybridMultilevel"/>
    <w:tmpl w:val="9F9CB6A0"/>
    <w:lvl w:ilvl="0" w:tplc="9C561416">
      <w:start w:val="1"/>
      <w:numFmt w:val="bullet"/>
      <w:lvlText w:val="–"/>
      <w:lvlJc w:val="left"/>
      <w:pPr>
        <w:tabs>
          <w:tab w:val="num" w:pos="720"/>
        </w:tabs>
        <w:ind w:left="720" w:hanging="360"/>
      </w:pPr>
      <w:rPr>
        <w:rFonts w:ascii="Arial" w:hAnsi="Arial" w:hint="default"/>
      </w:rPr>
    </w:lvl>
    <w:lvl w:ilvl="1" w:tplc="CD04BD90">
      <w:start w:val="1"/>
      <w:numFmt w:val="bullet"/>
      <w:lvlText w:val="–"/>
      <w:lvlJc w:val="left"/>
      <w:pPr>
        <w:tabs>
          <w:tab w:val="num" w:pos="1440"/>
        </w:tabs>
        <w:ind w:left="1440" w:hanging="360"/>
      </w:pPr>
      <w:rPr>
        <w:rFonts w:ascii="Arial" w:hAnsi="Arial" w:hint="default"/>
      </w:rPr>
    </w:lvl>
    <w:lvl w:ilvl="2" w:tplc="D3365C5C" w:tentative="1">
      <w:start w:val="1"/>
      <w:numFmt w:val="bullet"/>
      <w:lvlText w:val="–"/>
      <w:lvlJc w:val="left"/>
      <w:pPr>
        <w:tabs>
          <w:tab w:val="num" w:pos="2160"/>
        </w:tabs>
        <w:ind w:left="2160" w:hanging="360"/>
      </w:pPr>
      <w:rPr>
        <w:rFonts w:ascii="Arial" w:hAnsi="Arial" w:hint="default"/>
      </w:rPr>
    </w:lvl>
    <w:lvl w:ilvl="3" w:tplc="886E562E" w:tentative="1">
      <w:start w:val="1"/>
      <w:numFmt w:val="bullet"/>
      <w:lvlText w:val="–"/>
      <w:lvlJc w:val="left"/>
      <w:pPr>
        <w:tabs>
          <w:tab w:val="num" w:pos="2880"/>
        </w:tabs>
        <w:ind w:left="2880" w:hanging="360"/>
      </w:pPr>
      <w:rPr>
        <w:rFonts w:ascii="Arial" w:hAnsi="Arial" w:hint="default"/>
      </w:rPr>
    </w:lvl>
    <w:lvl w:ilvl="4" w:tplc="AB7E779E" w:tentative="1">
      <w:start w:val="1"/>
      <w:numFmt w:val="bullet"/>
      <w:lvlText w:val="–"/>
      <w:lvlJc w:val="left"/>
      <w:pPr>
        <w:tabs>
          <w:tab w:val="num" w:pos="3600"/>
        </w:tabs>
        <w:ind w:left="3600" w:hanging="360"/>
      </w:pPr>
      <w:rPr>
        <w:rFonts w:ascii="Arial" w:hAnsi="Arial" w:hint="default"/>
      </w:rPr>
    </w:lvl>
    <w:lvl w:ilvl="5" w:tplc="540CA9C0" w:tentative="1">
      <w:start w:val="1"/>
      <w:numFmt w:val="bullet"/>
      <w:lvlText w:val="–"/>
      <w:lvlJc w:val="left"/>
      <w:pPr>
        <w:tabs>
          <w:tab w:val="num" w:pos="4320"/>
        </w:tabs>
        <w:ind w:left="4320" w:hanging="360"/>
      </w:pPr>
      <w:rPr>
        <w:rFonts w:ascii="Arial" w:hAnsi="Arial" w:hint="default"/>
      </w:rPr>
    </w:lvl>
    <w:lvl w:ilvl="6" w:tplc="C8306356" w:tentative="1">
      <w:start w:val="1"/>
      <w:numFmt w:val="bullet"/>
      <w:lvlText w:val="–"/>
      <w:lvlJc w:val="left"/>
      <w:pPr>
        <w:tabs>
          <w:tab w:val="num" w:pos="5040"/>
        </w:tabs>
        <w:ind w:left="5040" w:hanging="360"/>
      </w:pPr>
      <w:rPr>
        <w:rFonts w:ascii="Arial" w:hAnsi="Arial" w:hint="default"/>
      </w:rPr>
    </w:lvl>
    <w:lvl w:ilvl="7" w:tplc="6F4A05BA" w:tentative="1">
      <w:start w:val="1"/>
      <w:numFmt w:val="bullet"/>
      <w:lvlText w:val="–"/>
      <w:lvlJc w:val="left"/>
      <w:pPr>
        <w:tabs>
          <w:tab w:val="num" w:pos="5760"/>
        </w:tabs>
        <w:ind w:left="5760" w:hanging="360"/>
      </w:pPr>
      <w:rPr>
        <w:rFonts w:ascii="Arial" w:hAnsi="Arial" w:hint="default"/>
      </w:rPr>
    </w:lvl>
    <w:lvl w:ilvl="8" w:tplc="FDEA82C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846EA5"/>
    <w:multiLevelType w:val="hybridMultilevel"/>
    <w:tmpl w:val="205009FA"/>
    <w:lvl w:ilvl="0" w:tplc="11262E02">
      <w:start w:val="1"/>
      <w:numFmt w:val="bullet"/>
      <w:lvlText w:val="•"/>
      <w:lvlJc w:val="left"/>
      <w:pPr>
        <w:tabs>
          <w:tab w:val="num" w:pos="720"/>
        </w:tabs>
        <w:ind w:left="720" w:hanging="360"/>
      </w:pPr>
      <w:rPr>
        <w:rFonts w:ascii="Arial" w:hAnsi="Arial" w:hint="default"/>
      </w:rPr>
    </w:lvl>
    <w:lvl w:ilvl="1" w:tplc="7B8E8BB8">
      <w:start w:val="1"/>
      <w:numFmt w:val="bullet"/>
      <w:lvlText w:val="•"/>
      <w:lvlJc w:val="left"/>
      <w:pPr>
        <w:tabs>
          <w:tab w:val="num" w:pos="1440"/>
        </w:tabs>
        <w:ind w:left="1440" w:hanging="360"/>
      </w:pPr>
      <w:rPr>
        <w:rFonts w:ascii="Arial" w:hAnsi="Arial" w:hint="default"/>
      </w:rPr>
    </w:lvl>
    <w:lvl w:ilvl="2" w:tplc="9E2C8D8A">
      <w:numFmt w:val="bullet"/>
      <w:lvlText w:val="•"/>
      <w:lvlJc w:val="left"/>
      <w:pPr>
        <w:tabs>
          <w:tab w:val="num" w:pos="2160"/>
        </w:tabs>
        <w:ind w:left="2160" w:hanging="360"/>
      </w:pPr>
      <w:rPr>
        <w:rFonts w:ascii="Arial" w:hAnsi="Arial" w:hint="default"/>
      </w:rPr>
    </w:lvl>
    <w:lvl w:ilvl="3" w:tplc="63727362" w:tentative="1">
      <w:start w:val="1"/>
      <w:numFmt w:val="bullet"/>
      <w:lvlText w:val="•"/>
      <w:lvlJc w:val="left"/>
      <w:pPr>
        <w:tabs>
          <w:tab w:val="num" w:pos="2880"/>
        </w:tabs>
        <w:ind w:left="2880" w:hanging="360"/>
      </w:pPr>
      <w:rPr>
        <w:rFonts w:ascii="Arial" w:hAnsi="Arial" w:hint="default"/>
      </w:rPr>
    </w:lvl>
    <w:lvl w:ilvl="4" w:tplc="EF563A12" w:tentative="1">
      <w:start w:val="1"/>
      <w:numFmt w:val="bullet"/>
      <w:lvlText w:val="•"/>
      <w:lvlJc w:val="left"/>
      <w:pPr>
        <w:tabs>
          <w:tab w:val="num" w:pos="3600"/>
        </w:tabs>
        <w:ind w:left="3600" w:hanging="360"/>
      </w:pPr>
      <w:rPr>
        <w:rFonts w:ascii="Arial" w:hAnsi="Arial" w:hint="default"/>
      </w:rPr>
    </w:lvl>
    <w:lvl w:ilvl="5" w:tplc="1F1A8DC4" w:tentative="1">
      <w:start w:val="1"/>
      <w:numFmt w:val="bullet"/>
      <w:lvlText w:val="•"/>
      <w:lvlJc w:val="left"/>
      <w:pPr>
        <w:tabs>
          <w:tab w:val="num" w:pos="4320"/>
        </w:tabs>
        <w:ind w:left="4320" w:hanging="360"/>
      </w:pPr>
      <w:rPr>
        <w:rFonts w:ascii="Arial" w:hAnsi="Arial" w:hint="default"/>
      </w:rPr>
    </w:lvl>
    <w:lvl w:ilvl="6" w:tplc="FAD4459A" w:tentative="1">
      <w:start w:val="1"/>
      <w:numFmt w:val="bullet"/>
      <w:lvlText w:val="•"/>
      <w:lvlJc w:val="left"/>
      <w:pPr>
        <w:tabs>
          <w:tab w:val="num" w:pos="5040"/>
        </w:tabs>
        <w:ind w:left="5040" w:hanging="360"/>
      </w:pPr>
      <w:rPr>
        <w:rFonts w:ascii="Arial" w:hAnsi="Arial" w:hint="default"/>
      </w:rPr>
    </w:lvl>
    <w:lvl w:ilvl="7" w:tplc="7DF6D4EE" w:tentative="1">
      <w:start w:val="1"/>
      <w:numFmt w:val="bullet"/>
      <w:lvlText w:val="•"/>
      <w:lvlJc w:val="left"/>
      <w:pPr>
        <w:tabs>
          <w:tab w:val="num" w:pos="5760"/>
        </w:tabs>
        <w:ind w:left="5760" w:hanging="360"/>
      </w:pPr>
      <w:rPr>
        <w:rFonts w:ascii="Arial" w:hAnsi="Arial" w:hint="default"/>
      </w:rPr>
    </w:lvl>
    <w:lvl w:ilvl="8" w:tplc="63201AE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8359B5"/>
    <w:multiLevelType w:val="multilevel"/>
    <w:tmpl w:val="8D0C9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0793337">
    <w:abstractNumId w:val="1"/>
  </w:num>
  <w:num w:numId="2" w16cid:durableId="1572041619">
    <w:abstractNumId w:val="33"/>
  </w:num>
  <w:num w:numId="3" w16cid:durableId="897861527">
    <w:abstractNumId w:val="13"/>
  </w:num>
  <w:num w:numId="4" w16cid:durableId="175312438">
    <w:abstractNumId w:val="37"/>
  </w:num>
  <w:num w:numId="5" w16cid:durableId="165943772">
    <w:abstractNumId w:val="20"/>
  </w:num>
  <w:num w:numId="6" w16cid:durableId="1178468666">
    <w:abstractNumId w:val="3"/>
  </w:num>
  <w:num w:numId="7" w16cid:durableId="1388725644">
    <w:abstractNumId w:val="34"/>
  </w:num>
  <w:num w:numId="8" w16cid:durableId="1003513744">
    <w:abstractNumId w:val="12"/>
  </w:num>
  <w:num w:numId="9" w16cid:durableId="1430925732">
    <w:abstractNumId w:val="40"/>
  </w:num>
  <w:num w:numId="10" w16cid:durableId="1929580743">
    <w:abstractNumId w:val="29"/>
  </w:num>
  <w:num w:numId="11" w16cid:durableId="1192065291">
    <w:abstractNumId w:val="15"/>
  </w:num>
  <w:num w:numId="12" w16cid:durableId="1636523954">
    <w:abstractNumId w:val="38"/>
  </w:num>
  <w:num w:numId="13" w16cid:durableId="138304864">
    <w:abstractNumId w:val="2"/>
  </w:num>
  <w:num w:numId="14" w16cid:durableId="1878736021">
    <w:abstractNumId w:val="25"/>
  </w:num>
  <w:num w:numId="15" w16cid:durableId="805973427">
    <w:abstractNumId w:val="5"/>
  </w:num>
  <w:num w:numId="16" w16cid:durableId="1869103425">
    <w:abstractNumId w:val="26"/>
  </w:num>
  <w:num w:numId="17" w16cid:durableId="742799895">
    <w:abstractNumId w:val="0"/>
  </w:num>
  <w:num w:numId="18" w16cid:durableId="446703205">
    <w:abstractNumId w:val="16"/>
  </w:num>
  <w:num w:numId="19" w16cid:durableId="968321088">
    <w:abstractNumId w:val="10"/>
  </w:num>
  <w:num w:numId="20" w16cid:durableId="1051148926">
    <w:abstractNumId w:val="6"/>
  </w:num>
  <w:num w:numId="21" w16cid:durableId="189269271">
    <w:abstractNumId w:val="4"/>
  </w:num>
  <w:num w:numId="22" w16cid:durableId="1889145697">
    <w:abstractNumId w:val="27"/>
  </w:num>
  <w:num w:numId="23" w16cid:durableId="528956125">
    <w:abstractNumId w:val="14"/>
  </w:num>
  <w:num w:numId="24" w16cid:durableId="91628304">
    <w:abstractNumId w:val="8"/>
  </w:num>
  <w:num w:numId="25" w16cid:durableId="473525729">
    <w:abstractNumId w:val="19"/>
  </w:num>
  <w:num w:numId="26" w16cid:durableId="1742603838">
    <w:abstractNumId w:val="35"/>
  </w:num>
  <w:num w:numId="27" w16cid:durableId="440340606">
    <w:abstractNumId w:val="11"/>
  </w:num>
  <w:num w:numId="28" w16cid:durableId="985427420">
    <w:abstractNumId w:val="32"/>
  </w:num>
  <w:num w:numId="29" w16cid:durableId="431828815">
    <w:abstractNumId w:val="31"/>
  </w:num>
  <w:num w:numId="30" w16cid:durableId="1990480655">
    <w:abstractNumId w:val="7"/>
  </w:num>
  <w:num w:numId="31" w16cid:durableId="6950156">
    <w:abstractNumId w:val="23"/>
  </w:num>
  <w:num w:numId="32" w16cid:durableId="207228935">
    <w:abstractNumId w:val="9"/>
  </w:num>
  <w:num w:numId="33" w16cid:durableId="1428891740">
    <w:abstractNumId w:val="22"/>
  </w:num>
  <w:num w:numId="34" w16cid:durableId="204952685">
    <w:abstractNumId w:val="18"/>
  </w:num>
  <w:num w:numId="35" w16cid:durableId="611134954">
    <w:abstractNumId w:val="42"/>
  </w:num>
  <w:num w:numId="36" w16cid:durableId="762188472">
    <w:abstractNumId w:val="17"/>
  </w:num>
  <w:num w:numId="37" w16cid:durableId="592707895">
    <w:abstractNumId w:val="28"/>
  </w:num>
  <w:num w:numId="38" w16cid:durableId="589849748">
    <w:abstractNumId w:val="24"/>
  </w:num>
  <w:num w:numId="39" w16cid:durableId="408233708">
    <w:abstractNumId w:val="36"/>
  </w:num>
  <w:num w:numId="40" w16cid:durableId="873541309">
    <w:abstractNumId w:val="21"/>
  </w:num>
  <w:num w:numId="41" w16cid:durableId="1287734644">
    <w:abstractNumId w:val="39"/>
  </w:num>
  <w:num w:numId="42" w16cid:durableId="479541099">
    <w:abstractNumId w:val="30"/>
  </w:num>
  <w:num w:numId="43" w16cid:durableId="3121783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xfe00eq9s9tpe2v02xx5pt2da0xvaftvdr&quot;&gt;Lahteet versio 9&lt;record-ids&gt;&lt;item&gt;235&lt;/item&gt;&lt;item&gt;257&lt;/item&gt;&lt;item&gt;447&lt;/item&gt;&lt;item&gt;451&lt;/item&gt;&lt;item&gt;787&lt;/item&gt;&lt;item&gt;830&lt;/item&gt;&lt;item&gt;836&lt;/item&gt;&lt;item&gt;915&lt;/item&gt;&lt;item&gt;934&lt;/item&gt;&lt;item&gt;945&lt;/item&gt;&lt;item&gt;949&lt;/item&gt;&lt;item&gt;992&lt;/item&gt;&lt;item&gt;1026&lt;/item&gt;&lt;item&gt;1027&lt;/item&gt;&lt;item&gt;1028&lt;/item&gt;&lt;item&gt;1029&lt;/item&gt;&lt;/record-ids&gt;&lt;/item&gt;&lt;/Libraries&gt;"/>
  </w:docVars>
  <w:rsids>
    <w:rsidRoot w:val="0007380B"/>
    <w:rsid w:val="000046F8"/>
    <w:rsid w:val="00005661"/>
    <w:rsid w:val="00012721"/>
    <w:rsid w:val="00012CEE"/>
    <w:rsid w:val="00016205"/>
    <w:rsid w:val="00016D8D"/>
    <w:rsid w:val="00016EEA"/>
    <w:rsid w:val="00020EB8"/>
    <w:rsid w:val="000230DF"/>
    <w:rsid w:val="00025AE1"/>
    <w:rsid w:val="000261B3"/>
    <w:rsid w:val="000276A2"/>
    <w:rsid w:val="000278BE"/>
    <w:rsid w:val="00033A41"/>
    <w:rsid w:val="0003613B"/>
    <w:rsid w:val="000372D0"/>
    <w:rsid w:val="00037B41"/>
    <w:rsid w:val="000419C1"/>
    <w:rsid w:val="00041FB7"/>
    <w:rsid w:val="000426F0"/>
    <w:rsid w:val="00044223"/>
    <w:rsid w:val="000520F4"/>
    <w:rsid w:val="00053582"/>
    <w:rsid w:val="00054CF3"/>
    <w:rsid w:val="0005566B"/>
    <w:rsid w:val="00055BCC"/>
    <w:rsid w:val="000573B1"/>
    <w:rsid w:val="00060FBB"/>
    <w:rsid w:val="00065B26"/>
    <w:rsid w:val="00066567"/>
    <w:rsid w:val="00066DC0"/>
    <w:rsid w:val="0007113D"/>
    <w:rsid w:val="00073233"/>
    <w:rsid w:val="000734DA"/>
    <w:rsid w:val="0007380B"/>
    <w:rsid w:val="00074404"/>
    <w:rsid w:val="000769AB"/>
    <w:rsid w:val="0008248F"/>
    <w:rsid w:val="00085C9F"/>
    <w:rsid w:val="0009330F"/>
    <w:rsid w:val="000964A8"/>
    <w:rsid w:val="00097087"/>
    <w:rsid w:val="000A07D4"/>
    <w:rsid w:val="000A0E21"/>
    <w:rsid w:val="000A2212"/>
    <w:rsid w:val="000A263B"/>
    <w:rsid w:val="000A30BD"/>
    <w:rsid w:val="000A4E28"/>
    <w:rsid w:val="000A5817"/>
    <w:rsid w:val="000A72C7"/>
    <w:rsid w:val="000B22DE"/>
    <w:rsid w:val="000B39D1"/>
    <w:rsid w:val="000B3F38"/>
    <w:rsid w:val="000B6D20"/>
    <w:rsid w:val="000D0049"/>
    <w:rsid w:val="000D146F"/>
    <w:rsid w:val="000D20AC"/>
    <w:rsid w:val="000D3502"/>
    <w:rsid w:val="000D37AE"/>
    <w:rsid w:val="000D5989"/>
    <w:rsid w:val="000D79E5"/>
    <w:rsid w:val="000D7D31"/>
    <w:rsid w:val="000E0169"/>
    <w:rsid w:val="000E044F"/>
    <w:rsid w:val="000E2956"/>
    <w:rsid w:val="000F0F4D"/>
    <w:rsid w:val="000F3261"/>
    <w:rsid w:val="0010000E"/>
    <w:rsid w:val="00100B3F"/>
    <w:rsid w:val="00101145"/>
    <w:rsid w:val="0010525C"/>
    <w:rsid w:val="001104EC"/>
    <w:rsid w:val="00110C2C"/>
    <w:rsid w:val="00110CE1"/>
    <w:rsid w:val="00110F93"/>
    <w:rsid w:val="001111B5"/>
    <w:rsid w:val="0012200B"/>
    <w:rsid w:val="00122CEB"/>
    <w:rsid w:val="00123430"/>
    <w:rsid w:val="00124236"/>
    <w:rsid w:val="0012782D"/>
    <w:rsid w:val="00133F89"/>
    <w:rsid w:val="001350C0"/>
    <w:rsid w:val="00140447"/>
    <w:rsid w:val="001414C9"/>
    <w:rsid w:val="00141675"/>
    <w:rsid w:val="00145922"/>
    <w:rsid w:val="00146248"/>
    <w:rsid w:val="00146FD4"/>
    <w:rsid w:val="00147EA6"/>
    <w:rsid w:val="0015595A"/>
    <w:rsid w:val="00156B90"/>
    <w:rsid w:val="00157D03"/>
    <w:rsid w:val="00160195"/>
    <w:rsid w:val="001613B1"/>
    <w:rsid w:val="00164101"/>
    <w:rsid w:val="001657A9"/>
    <w:rsid w:val="00166E2E"/>
    <w:rsid w:val="0017423F"/>
    <w:rsid w:val="00175DD6"/>
    <w:rsid w:val="00177D00"/>
    <w:rsid w:val="0019056D"/>
    <w:rsid w:val="0019370D"/>
    <w:rsid w:val="00195967"/>
    <w:rsid w:val="001A1211"/>
    <w:rsid w:val="001A220F"/>
    <w:rsid w:val="001A5D4A"/>
    <w:rsid w:val="001A6788"/>
    <w:rsid w:val="001A7AFC"/>
    <w:rsid w:val="001B039A"/>
    <w:rsid w:val="001B3733"/>
    <w:rsid w:val="001B51A3"/>
    <w:rsid w:val="001B5594"/>
    <w:rsid w:val="001B7A2C"/>
    <w:rsid w:val="001C4EF0"/>
    <w:rsid w:val="001C635E"/>
    <w:rsid w:val="001D3916"/>
    <w:rsid w:val="001D3AC2"/>
    <w:rsid w:val="001D6CB7"/>
    <w:rsid w:val="001D7524"/>
    <w:rsid w:val="001E0D38"/>
    <w:rsid w:val="001E1F1D"/>
    <w:rsid w:val="001E2CBF"/>
    <w:rsid w:val="001E440B"/>
    <w:rsid w:val="001E61BA"/>
    <w:rsid w:val="001E7EFB"/>
    <w:rsid w:val="001F0C14"/>
    <w:rsid w:val="001F127A"/>
    <w:rsid w:val="001F20B2"/>
    <w:rsid w:val="001F4164"/>
    <w:rsid w:val="001F49CF"/>
    <w:rsid w:val="001F5D2A"/>
    <w:rsid w:val="001F70AD"/>
    <w:rsid w:val="001F7368"/>
    <w:rsid w:val="00200167"/>
    <w:rsid w:val="00200E3E"/>
    <w:rsid w:val="00205B7F"/>
    <w:rsid w:val="00207A73"/>
    <w:rsid w:val="0021253D"/>
    <w:rsid w:val="00217E58"/>
    <w:rsid w:val="00222C22"/>
    <w:rsid w:val="00223D3F"/>
    <w:rsid w:val="00223F00"/>
    <w:rsid w:val="00224CE5"/>
    <w:rsid w:val="00226014"/>
    <w:rsid w:val="00226FAD"/>
    <w:rsid w:val="00227154"/>
    <w:rsid w:val="00227816"/>
    <w:rsid w:val="0023089A"/>
    <w:rsid w:val="00233324"/>
    <w:rsid w:val="00234667"/>
    <w:rsid w:val="00237976"/>
    <w:rsid w:val="00237ADB"/>
    <w:rsid w:val="00242F32"/>
    <w:rsid w:val="00242F7C"/>
    <w:rsid w:val="00247194"/>
    <w:rsid w:val="00252688"/>
    <w:rsid w:val="00254861"/>
    <w:rsid w:val="00262281"/>
    <w:rsid w:val="0026437F"/>
    <w:rsid w:val="00271C12"/>
    <w:rsid w:val="00273EA6"/>
    <w:rsid w:val="00275C81"/>
    <w:rsid w:val="0027604D"/>
    <w:rsid w:val="002776BD"/>
    <w:rsid w:val="00283AE1"/>
    <w:rsid w:val="00284DB9"/>
    <w:rsid w:val="00285C6A"/>
    <w:rsid w:val="002873C5"/>
    <w:rsid w:val="00287F9D"/>
    <w:rsid w:val="00296147"/>
    <w:rsid w:val="002979D9"/>
    <w:rsid w:val="002A592C"/>
    <w:rsid w:val="002A5A45"/>
    <w:rsid w:val="002A6C68"/>
    <w:rsid w:val="002A7814"/>
    <w:rsid w:val="002B0250"/>
    <w:rsid w:val="002B41C6"/>
    <w:rsid w:val="002C4519"/>
    <w:rsid w:val="002C5282"/>
    <w:rsid w:val="002C662D"/>
    <w:rsid w:val="002D0AD2"/>
    <w:rsid w:val="002D2BF3"/>
    <w:rsid w:val="002D67DB"/>
    <w:rsid w:val="002E478D"/>
    <w:rsid w:val="002E718C"/>
    <w:rsid w:val="002F0A2D"/>
    <w:rsid w:val="002F1E93"/>
    <w:rsid w:val="002F3A75"/>
    <w:rsid w:val="002F5C4C"/>
    <w:rsid w:val="002F5E66"/>
    <w:rsid w:val="00300882"/>
    <w:rsid w:val="003008DA"/>
    <w:rsid w:val="003014D6"/>
    <w:rsid w:val="003018F1"/>
    <w:rsid w:val="00305BC3"/>
    <w:rsid w:val="0030771F"/>
    <w:rsid w:val="00307BEE"/>
    <w:rsid w:val="00310243"/>
    <w:rsid w:val="00310F96"/>
    <w:rsid w:val="00311EAF"/>
    <w:rsid w:val="00312525"/>
    <w:rsid w:val="0031636A"/>
    <w:rsid w:val="00316682"/>
    <w:rsid w:val="003170B3"/>
    <w:rsid w:val="00320DB3"/>
    <w:rsid w:val="00322D3E"/>
    <w:rsid w:val="00323901"/>
    <w:rsid w:val="00324765"/>
    <w:rsid w:val="003259A5"/>
    <w:rsid w:val="003314A6"/>
    <w:rsid w:val="003334CC"/>
    <w:rsid w:val="003368BD"/>
    <w:rsid w:val="00337D20"/>
    <w:rsid w:val="00337EC9"/>
    <w:rsid w:val="0034119D"/>
    <w:rsid w:val="003411FC"/>
    <w:rsid w:val="00344844"/>
    <w:rsid w:val="00346DD3"/>
    <w:rsid w:val="003527D7"/>
    <w:rsid w:val="00354140"/>
    <w:rsid w:val="00355672"/>
    <w:rsid w:val="00362316"/>
    <w:rsid w:val="0036261C"/>
    <w:rsid w:val="00372274"/>
    <w:rsid w:val="0037431F"/>
    <w:rsid w:val="00376409"/>
    <w:rsid w:val="00377AFE"/>
    <w:rsid w:val="00386209"/>
    <w:rsid w:val="00386F1D"/>
    <w:rsid w:val="003915CA"/>
    <w:rsid w:val="00391BD3"/>
    <w:rsid w:val="00391F3E"/>
    <w:rsid w:val="00397C70"/>
    <w:rsid w:val="00397E0A"/>
    <w:rsid w:val="003A1DD8"/>
    <w:rsid w:val="003A2D3D"/>
    <w:rsid w:val="003A2D9F"/>
    <w:rsid w:val="003B2C6E"/>
    <w:rsid w:val="003B4755"/>
    <w:rsid w:val="003B5BA1"/>
    <w:rsid w:val="003B6524"/>
    <w:rsid w:val="003B662B"/>
    <w:rsid w:val="003C033A"/>
    <w:rsid w:val="003C3977"/>
    <w:rsid w:val="003C3EBE"/>
    <w:rsid w:val="003C4144"/>
    <w:rsid w:val="003D1409"/>
    <w:rsid w:val="003D7008"/>
    <w:rsid w:val="003D7E1E"/>
    <w:rsid w:val="003E0719"/>
    <w:rsid w:val="003E1962"/>
    <w:rsid w:val="003F0EE8"/>
    <w:rsid w:val="003F1881"/>
    <w:rsid w:val="003F30ED"/>
    <w:rsid w:val="003F6315"/>
    <w:rsid w:val="00405EC1"/>
    <w:rsid w:val="00411AE8"/>
    <w:rsid w:val="00412901"/>
    <w:rsid w:val="004137A4"/>
    <w:rsid w:val="00414994"/>
    <w:rsid w:val="00416F15"/>
    <w:rsid w:val="00421D14"/>
    <w:rsid w:val="00424464"/>
    <w:rsid w:val="004245C0"/>
    <w:rsid w:val="0042536D"/>
    <w:rsid w:val="004254BC"/>
    <w:rsid w:val="00431475"/>
    <w:rsid w:val="0043300D"/>
    <w:rsid w:val="00433E7A"/>
    <w:rsid w:val="00434E3E"/>
    <w:rsid w:val="00436631"/>
    <w:rsid w:val="00444EBD"/>
    <w:rsid w:val="0044603A"/>
    <w:rsid w:val="00446838"/>
    <w:rsid w:val="0045141A"/>
    <w:rsid w:val="00456843"/>
    <w:rsid w:val="00461A34"/>
    <w:rsid w:val="0046236D"/>
    <w:rsid w:val="00463B90"/>
    <w:rsid w:val="004650B2"/>
    <w:rsid w:val="0046637B"/>
    <w:rsid w:val="004674A2"/>
    <w:rsid w:val="00470A4B"/>
    <w:rsid w:val="00473179"/>
    <w:rsid w:val="0047364A"/>
    <w:rsid w:val="00473E05"/>
    <w:rsid w:val="0047507A"/>
    <w:rsid w:val="004776A2"/>
    <w:rsid w:val="004800D5"/>
    <w:rsid w:val="00484C7F"/>
    <w:rsid w:val="00485662"/>
    <w:rsid w:val="00485D7E"/>
    <w:rsid w:val="00486826"/>
    <w:rsid w:val="00491A2D"/>
    <w:rsid w:val="00492813"/>
    <w:rsid w:val="00494B50"/>
    <w:rsid w:val="004A025F"/>
    <w:rsid w:val="004A0BD2"/>
    <w:rsid w:val="004A4910"/>
    <w:rsid w:val="004A7FF4"/>
    <w:rsid w:val="004B0DA5"/>
    <w:rsid w:val="004B34D9"/>
    <w:rsid w:val="004B5C0A"/>
    <w:rsid w:val="004B6A90"/>
    <w:rsid w:val="004C239E"/>
    <w:rsid w:val="004C3035"/>
    <w:rsid w:val="004C3E20"/>
    <w:rsid w:val="004C6E40"/>
    <w:rsid w:val="004D22D7"/>
    <w:rsid w:val="004E1059"/>
    <w:rsid w:val="004E2DF9"/>
    <w:rsid w:val="004E722E"/>
    <w:rsid w:val="004E7AC4"/>
    <w:rsid w:val="004F0C98"/>
    <w:rsid w:val="004F6AA2"/>
    <w:rsid w:val="0050156B"/>
    <w:rsid w:val="00502894"/>
    <w:rsid w:val="00503AFB"/>
    <w:rsid w:val="00503B4B"/>
    <w:rsid w:val="00507380"/>
    <w:rsid w:val="0050778C"/>
    <w:rsid w:val="005123A5"/>
    <w:rsid w:val="00513D7B"/>
    <w:rsid w:val="005142C5"/>
    <w:rsid w:val="00516283"/>
    <w:rsid w:val="005174E7"/>
    <w:rsid w:val="0052165D"/>
    <w:rsid w:val="00522FDA"/>
    <w:rsid w:val="00523D54"/>
    <w:rsid w:val="00524A93"/>
    <w:rsid w:val="0052541F"/>
    <w:rsid w:val="005266F6"/>
    <w:rsid w:val="00535E57"/>
    <w:rsid w:val="00536947"/>
    <w:rsid w:val="00536ECA"/>
    <w:rsid w:val="00537615"/>
    <w:rsid w:val="00542681"/>
    <w:rsid w:val="00544429"/>
    <w:rsid w:val="00545C7A"/>
    <w:rsid w:val="005462E6"/>
    <w:rsid w:val="00552C24"/>
    <w:rsid w:val="00554A3D"/>
    <w:rsid w:val="00554EF7"/>
    <w:rsid w:val="00555AE5"/>
    <w:rsid w:val="00556697"/>
    <w:rsid w:val="005653D8"/>
    <w:rsid w:val="0056777E"/>
    <w:rsid w:val="00572CDC"/>
    <w:rsid w:val="0057379E"/>
    <w:rsid w:val="00577231"/>
    <w:rsid w:val="005811F7"/>
    <w:rsid w:val="0058169D"/>
    <w:rsid w:val="0058296A"/>
    <w:rsid w:val="00584E92"/>
    <w:rsid w:val="00586C90"/>
    <w:rsid w:val="00591310"/>
    <w:rsid w:val="0059479F"/>
    <w:rsid w:val="00595DFB"/>
    <w:rsid w:val="00596D3E"/>
    <w:rsid w:val="005977C0"/>
    <w:rsid w:val="005A0E7A"/>
    <w:rsid w:val="005A10EA"/>
    <w:rsid w:val="005A18BE"/>
    <w:rsid w:val="005A233B"/>
    <w:rsid w:val="005A3E76"/>
    <w:rsid w:val="005A449A"/>
    <w:rsid w:val="005A7704"/>
    <w:rsid w:val="005A7AC8"/>
    <w:rsid w:val="005B01DA"/>
    <w:rsid w:val="005B20BF"/>
    <w:rsid w:val="005B221A"/>
    <w:rsid w:val="005B3913"/>
    <w:rsid w:val="005B563C"/>
    <w:rsid w:val="005B572F"/>
    <w:rsid w:val="005B7705"/>
    <w:rsid w:val="005D20C4"/>
    <w:rsid w:val="005D2D49"/>
    <w:rsid w:val="005F0C04"/>
    <w:rsid w:val="005F27C6"/>
    <w:rsid w:val="005F49FC"/>
    <w:rsid w:val="005F5039"/>
    <w:rsid w:val="005F75E7"/>
    <w:rsid w:val="00601880"/>
    <w:rsid w:val="006061C1"/>
    <w:rsid w:val="0060685C"/>
    <w:rsid w:val="00607145"/>
    <w:rsid w:val="00610AEE"/>
    <w:rsid w:val="00614D32"/>
    <w:rsid w:val="0061569E"/>
    <w:rsid w:val="0061633D"/>
    <w:rsid w:val="00616CC4"/>
    <w:rsid w:val="0061716C"/>
    <w:rsid w:val="0061751B"/>
    <w:rsid w:val="006207D3"/>
    <w:rsid w:val="00622278"/>
    <w:rsid w:val="00627FE5"/>
    <w:rsid w:val="006302D0"/>
    <w:rsid w:val="00631E9E"/>
    <w:rsid w:val="00632033"/>
    <w:rsid w:val="00633AFE"/>
    <w:rsid w:val="006346D5"/>
    <w:rsid w:val="00636913"/>
    <w:rsid w:val="00641071"/>
    <w:rsid w:val="006472B5"/>
    <w:rsid w:val="006501C4"/>
    <w:rsid w:val="006511A5"/>
    <w:rsid w:val="00651295"/>
    <w:rsid w:val="0065287B"/>
    <w:rsid w:val="00652BBE"/>
    <w:rsid w:val="006539D7"/>
    <w:rsid w:val="00654B77"/>
    <w:rsid w:val="00655C5D"/>
    <w:rsid w:val="00657A23"/>
    <w:rsid w:val="00661ABD"/>
    <w:rsid w:val="00661D99"/>
    <w:rsid w:val="00665ABD"/>
    <w:rsid w:val="0067375D"/>
    <w:rsid w:val="00673928"/>
    <w:rsid w:val="00674F8B"/>
    <w:rsid w:val="00682D04"/>
    <w:rsid w:val="006840DC"/>
    <w:rsid w:val="00684F4D"/>
    <w:rsid w:val="00685E0C"/>
    <w:rsid w:val="00690EB8"/>
    <w:rsid w:val="0069144A"/>
    <w:rsid w:val="00691AC2"/>
    <w:rsid w:val="006924D2"/>
    <w:rsid w:val="0069711B"/>
    <w:rsid w:val="00697817"/>
    <w:rsid w:val="006A0F2D"/>
    <w:rsid w:val="006A1B08"/>
    <w:rsid w:val="006A4EB1"/>
    <w:rsid w:val="006A76CA"/>
    <w:rsid w:val="006B1559"/>
    <w:rsid w:val="006B24E7"/>
    <w:rsid w:val="006B25FD"/>
    <w:rsid w:val="006B3462"/>
    <w:rsid w:val="006B7575"/>
    <w:rsid w:val="006C15A7"/>
    <w:rsid w:val="006C3950"/>
    <w:rsid w:val="006C593F"/>
    <w:rsid w:val="006D0488"/>
    <w:rsid w:val="006D0AA5"/>
    <w:rsid w:val="006D1D2B"/>
    <w:rsid w:val="006D2DD6"/>
    <w:rsid w:val="006D336A"/>
    <w:rsid w:val="006D767A"/>
    <w:rsid w:val="006D7907"/>
    <w:rsid w:val="006E0F36"/>
    <w:rsid w:val="006E10BB"/>
    <w:rsid w:val="006E1865"/>
    <w:rsid w:val="006E4311"/>
    <w:rsid w:val="006E4DCA"/>
    <w:rsid w:val="006E7448"/>
    <w:rsid w:val="006E75AB"/>
    <w:rsid w:val="006F0AB1"/>
    <w:rsid w:val="006F0C54"/>
    <w:rsid w:val="006F182F"/>
    <w:rsid w:val="006F2684"/>
    <w:rsid w:val="006F274B"/>
    <w:rsid w:val="006F69BA"/>
    <w:rsid w:val="00702BE1"/>
    <w:rsid w:val="007042AF"/>
    <w:rsid w:val="00705648"/>
    <w:rsid w:val="00705C86"/>
    <w:rsid w:val="00705CD7"/>
    <w:rsid w:val="00706E3F"/>
    <w:rsid w:val="00707B74"/>
    <w:rsid w:val="007113B3"/>
    <w:rsid w:val="0071220D"/>
    <w:rsid w:val="007123C2"/>
    <w:rsid w:val="00712C9F"/>
    <w:rsid w:val="00714829"/>
    <w:rsid w:val="00714A66"/>
    <w:rsid w:val="007207CD"/>
    <w:rsid w:val="007240A7"/>
    <w:rsid w:val="007241F5"/>
    <w:rsid w:val="00731801"/>
    <w:rsid w:val="00732D0E"/>
    <w:rsid w:val="0073327D"/>
    <w:rsid w:val="00733312"/>
    <w:rsid w:val="00733ACC"/>
    <w:rsid w:val="00734970"/>
    <w:rsid w:val="0073532F"/>
    <w:rsid w:val="007359EC"/>
    <w:rsid w:val="00736602"/>
    <w:rsid w:val="007378A5"/>
    <w:rsid w:val="0074145E"/>
    <w:rsid w:val="00743549"/>
    <w:rsid w:val="007446E6"/>
    <w:rsid w:val="00744730"/>
    <w:rsid w:val="0075058D"/>
    <w:rsid w:val="007509C2"/>
    <w:rsid w:val="00751C05"/>
    <w:rsid w:val="007601F2"/>
    <w:rsid w:val="00760C59"/>
    <w:rsid w:val="00762D2C"/>
    <w:rsid w:val="00765FB8"/>
    <w:rsid w:val="007723A4"/>
    <w:rsid w:val="00774169"/>
    <w:rsid w:val="007806C1"/>
    <w:rsid w:val="007822E3"/>
    <w:rsid w:val="00782BFF"/>
    <w:rsid w:val="00782D0B"/>
    <w:rsid w:val="00784524"/>
    <w:rsid w:val="007864DB"/>
    <w:rsid w:val="00792FE7"/>
    <w:rsid w:val="00795D27"/>
    <w:rsid w:val="007A1711"/>
    <w:rsid w:val="007A1BE6"/>
    <w:rsid w:val="007A4FF8"/>
    <w:rsid w:val="007A5C3B"/>
    <w:rsid w:val="007A5C96"/>
    <w:rsid w:val="007A6EE7"/>
    <w:rsid w:val="007A7868"/>
    <w:rsid w:val="007B134C"/>
    <w:rsid w:val="007B48E2"/>
    <w:rsid w:val="007B4948"/>
    <w:rsid w:val="007B59C0"/>
    <w:rsid w:val="007B62D7"/>
    <w:rsid w:val="007B7F1B"/>
    <w:rsid w:val="007C0164"/>
    <w:rsid w:val="007C0AA2"/>
    <w:rsid w:val="007C0DCF"/>
    <w:rsid w:val="007D16DF"/>
    <w:rsid w:val="007D2B64"/>
    <w:rsid w:val="007D3F60"/>
    <w:rsid w:val="007D447E"/>
    <w:rsid w:val="007D5257"/>
    <w:rsid w:val="007D52C8"/>
    <w:rsid w:val="007D5F52"/>
    <w:rsid w:val="007D6157"/>
    <w:rsid w:val="007E01D1"/>
    <w:rsid w:val="007E2119"/>
    <w:rsid w:val="007E30EB"/>
    <w:rsid w:val="007E5533"/>
    <w:rsid w:val="007E702F"/>
    <w:rsid w:val="007F5754"/>
    <w:rsid w:val="007F5945"/>
    <w:rsid w:val="007F6F6A"/>
    <w:rsid w:val="00802300"/>
    <w:rsid w:val="008028B4"/>
    <w:rsid w:val="008064F5"/>
    <w:rsid w:val="00807AAF"/>
    <w:rsid w:val="00810493"/>
    <w:rsid w:val="00813062"/>
    <w:rsid w:val="00815719"/>
    <w:rsid w:val="0081790C"/>
    <w:rsid w:val="00825A59"/>
    <w:rsid w:val="00830A00"/>
    <w:rsid w:val="00830F11"/>
    <w:rsid w:val="00831144"/>
    <w:rsid w:val="00833ED0"/>
    <w:rsid w:val="00833FB6"/>
    <w:rsid w:val="0083431E"/>
    <w:rsid w:val="00837E9A"/>
    <w:rsid w:val="00841577"/>
    <w:rsid w:val="0084508D"/>
    <w:rsid w:val="00845655"/>
    <w:rsid w:val="00846FDF"/>
    <w:rsid w:val="0085189B"/>
    <w:rsid w:val="008524C4"/>
    <w:rsid w:val="00853BC1"/>
    <w:rsid w:val="008543B6"/>
    <w:rsid w:val="0085613E"/>
    <w:rsid w:val="00860792"/>
    <w:rsid w:val="00865C06"/>
    <w:rsid w:val="00866BAC"/>
    <w:rsid w:val="00873472"/>
    <w:rsid w:val="00874DBD"/>
    <w:rsid w:val="00874EB7"/>
    <w:rsid w:val="00880D3F"/>
    <w:rsid w:val="00884EC4"/>
    <w:rsid w:val="0089013B"/>
    <w:rsid w:val="00892428"/>
    <w:rsid w:val="00893CC1"/>
    <w:rsid w:val="008972C3"/>
    <w:rsid w:val="008A10B8"/>
    <w:rsid w:val="008A183D"/>
    <w:rsid w:val="008A2400"/>
    <w:rsid w:val="008A6981"/>
    <w:rsid w:val="008A77C8"/>
    <w:rsid w:val="008A7F12"/>
    <w:rsid w:val="008B1A30"/>
    <w:rsid w:val="008B1E74"/>
    <w:rsid w:val="008B740D"/>
    <w:rsid w:val="008C4D0A"/>
    <w:rsid w:val="008C6D6F"/>
    <w:rsid w:val="008C7424"/>
    <w:rsid w:val="008C7FC3"/>
    <w:rsid w:val="008D078B"/>
    <w:rsid w:val="008D1FAB"/>
    <w:rsid w:val="008D33F5"/>
    <w:rsid w:val="008D4473"/>
    <w:rsid w:val="008D568B"/>
    <w:rsid w:val="008D5B81"/>
    <w:rsid w:val="008D7856"/>
    <w:rsid w:val="008E793F"/>
    <w:rsid w:val="008F1249"/>
    <w:rsid w:val="008F13C4"/>
    <w:rsid w:val="008F44FB"/>
    <w:rsid w:val="008F5B1C"/>
    <w:rsid w:val="008F789E"/>
    <w:rsid w:val="00900498"/>
    <w:rsid w:val="00901E7C"/>
    <w:rsid w:val="00902517"/>
    <w:rsid w:val="00907427"/>
    <w:rsid w:val="00912BA9"/>
    <w:rsid w:val="00917FA4"/>
    <w:rsid w:val="009209A7"/>
    <w:rsid w:val="0092464B"/>
    <w:rsid w:val="00925707"/>
    <w:rsid w:val="00930035"/>
    <w:rsid w:val="009321F7"/>
    <w:rsid w:val="00934740"/>
    <w:rsid w:val="0093474E"/>
    <w:rsid w:val="009365E5"/>
    <w:rsid w:val="00936C5E"/>
    <w:rsid w:val="00941004"/>
    <w:rsid w:val="009425D0"/>
    <w:rsid w:val="0094276F"/>
    <w:rsid w:val="009429BF"/>
    <w:rsid w:val="00943FB8"/>
    <w:rsid w:val="009472A0"/>
    <w:rsid w:val="00951C3D"/>
    <w:rsid w:val="00953CE4"/>
    <w:rsid w:val="009548DC"/>
    <w:rsid w:val="0096229F"/>
    <w:rsid w:val="009644CB"/>
    <w:rsid w:val="0096702E"/>
    <w:rsid w:val="009676BA"/>
    <w:rsid w:val="00967E2A"/>
    <w:rsid w:val="00971135"/>
    <w:rsid w:val="009713CF"/>
    <w:rsid w:val="009719B9"/>
    <w:rsid w:val="00971FF4"/>
    <w:rsid w:val="009722BE"/>
    <w:rsid w:val="00973F1F"/>
    <w:rsid w:val="009755B4"/>
    <w:rsid w:val="009808EA"/>
    <w:rsid w:val="00981621"/>
    <w:rsid w:val="00981E8A"/>
    <w:rsid w:val="00983EC8"/>
    <w:rsid w:val="00985C94"/>
    <w:rsid w:val="00987F38"/>
    <w:rsid w:val="009900A9"/>
    <w:rsid w:val="00991486"/>
    <w:rsid w:val="00992A95"/>
    <w:rsid w:val="00993203"/>
    <w:rsid w:val="00996DC2"/>
    <w:rsid w:val="009A2F80"/>
    <w:rsid w:val="009A3E3D"/>
    <w:rsid w:val="009A41F5"/>
    <w:rsid w:val="009A6C38"/>
    <w:rsid w:val="009B584C"/>
    <w:rsid w:val="009B6D1E"/>
    <w:rsid w:val="009B7C9F"/>
    <w:rsid w:val="009C3A5D"/>
    <w:rsid w:val="009C6882"/>
    <w:rsid w:val="009C7D19"/>
    <w:rsid w:val="009D0A3E"/>
    <w:rsid w:val="009D5D0D"/>
    <w:rsid w:val="009D6A31"/>
    <w:rsid w:val="009D7CA2"/>
    <w:rsid w:val="009E3B4F"/>
    <w:rsid w:val="009E514E"/>
    <w:rsid w:val="009E6B09"/>
    <w:rsid w:val="009E7164"/>
    <w:rsid w:val="009F0A01"/>
    <w:rsid w:val="009F15B0"/>
    <w:rsid w:val="009F270D"/>
    <w:rsid w:val="009F4679"/>
    <w:rsid w:val="00A0588C"/>
    <w:rsid w:val="00A07652"/>
    <w:rsid w:val="00A11452"/>
    <w:rsid w:val="00A127B0"/>
    <w:rsid w:val="00A129AB"/>
    <w:rsid w:val="00A14BBB"/>
    <w:rsid w:val="00A163B9"/>
    <w:rsid w:val="00A17E33"/>
    <w:rsid w:val="00A17FE6"/>
    <w:rsid w:val="00A225F6"/>
    <w:rsid w:val="00A23644"/>
    <w:rsid w:val="00A27353"/>
    <w:rsid w:val="00A354A3"/>
    <w:rsid w:val="00A36834"/>
    <w:rsid w:val="00A43253"/>
    <w:rsid w:val="00A43E9F"/>
    <w:rsid w:val="00A44461"/>
    <w:rsid w:val="00A46E27"/>
    <w:rsid w:val="00A50906"/>
    <w:rsid w:val="00A544E5"/>
    <w:rsid w:val="00A560D6"/>
    <w:rsid w:val="00A603C5"/>
    <w:rsid w:val="00A625E5"/>
    <w:rsid w:val="00A63653"/>
    <w:rsid w:val="00A63A5F"/>
    <w:rsid w:val="00A665C3"/>
    <w:rsid w:val="00A70A55"/>
    <w:rsid w:val="00A71BD8"/>
    <w:rsid w:val="00A721AA"/>
    <w:rsid w:val="00A72B61"/>
    <w:rsid w:val="00A73F85"/>
    <w:rsid w:val="00A807A5"/>
    <w:rsid w:val="00A813A2"/>
    <w:rsid w:val="00A82275"/>
    <w:rsid w:val="00A828C8"/>
    <w:rsid w:val="00A83BB5"/>
    <w:rsid w:val="00A91FE2"/>
    <w:rsid w:val="00A94A51"/>
    <w:rsid w:val="00A95740"/>
    <w:rsid w:val="00A95D28"/>
    <w:rsid w:val="00AA10C6"/>
    <w:rsid w:val="00AA46AD"/>
    <w:rsid w:val="00AA7305"/>
    <w:rsid w:val="00AA79C5"/>
    <w:rsid w:val="00AA7B13"/>
    <w:rsid w:val="00AB12EA"/>
    <w:rsid w:val="00AB3265"/>
    <w:rsid w:val="00AB550A"/>
    <w:rsid w:val="00AC01C7"/>
    <w:rsid w:val="00AC08EF"/>
    <w:rsid w:val="00AC0C38"/>
    <w:rsid w:val="00AC13F6"/>
    <w:rsid w:val="00AC1C7C"/>
    <w:rsid w:val="00AC1E2A"/>
    <w:rsid w:val="00AC387C"/>
    <w:rsid w:val="00AC4842"/>
    <w:rsid w:val="00AC4ED3"/>
    <w:rsid w:val="00AC63BD"/>
    <w:rsid w:val="00AC67C8"/>
    <w:rsid w:val="00AD5195"/>
    <w:rsid w:val="00AD51B0"/>
    <w:rsid w:val="00AE03CF"/>
    <w:rsid w:val="00AE4006"/>
    <w:rsid w:val="00AE57B1"/>
    <w:rsid w:val="00AE651E"/>
    <w:rsid w:val="00AE7249"/>
    <w:rsid w:val="00AF26C7"/>
    <w:rsid w:val="00AF38EF"/>
    <w:rsid w:val="00AF4CD6"/>
    <w:rsid w:val="00AF530A"/>
    <w:rsid w:val="00AF56E0"/>
    <w:rsid w:val="00AF6AB8"/>
    <w:rsid w:val="00AF6D33"/>
    <w:rsid w:val="00B00F0F"/>
    <w:rsid w:val="00B0283E"/>
    <w:rsid w:val="00B04A69"/>
    <w:rsid w:val="00B142F5"/>
    <w:rsid w:val="00B14CD9"/>
    <w:rsid w:val="00B178BF"/>
    <w:rsid w:val="00B2392C"/>
    <w:rsid w:val="00B24037"/>
    <w:rsid w:val="00B25796"/>
    <w:rsid w:val="00B26A41"/>
    <w:rsid w:val="00B27AE2"/>
    <w:rsid w:val="00B31A16"/>
    <w:rsid w:val="00B408BB"/>
    <w:rsid w:val="00B41F94"/>
    <w:rsid w:val="00B4234F"/>
    <w:rsid w:val="00B431A7"/>
    <w:rsid w:val="00B448B4"/>
    <w:rsid w:val="00B45A5B"/>
    <w:rsid w:val="00B466AB"/>
    <w:rsid w:val="00B516DB"/>
    <w:rsid w:val="00B530DF"/>
    <w:rsid w:val="00B54A2C"/>
    <w:rsid w:val="00B54ACA"/>
    <w:rsid w:val="00B55B98"/>
    <w:rsid w:val="00B55C0D"/>
    <w:rsid w:val="00B567E7"/>
    <w:rsid w:val="00B575F5"/>
    <w:rsid w:val="00B62CAA"/>
    <w:rsid w:val="00B64A0A"/>
    <w:rsid w:val="00B65D05"/>
    <w:rsid w:val="00B672DB"/>
    <w:rsid w:val="00B70704"/>
    <w:rsid w:val="00B70722"/>
    <w:rsid w:val="00B724C5"/>
    <w:rsid w:val="00B74F76"/>
    <w:rsid w:val="00B81A89"/>
    <w:rsid w:val="00B82415"/>
    <w:rsid w:val="00B82844"/>
    <w:rsid w:val="00B8333E"/>
    <w:rsid w:val="00B90982"/>
    <w:rsid w:val="00B91811"/>
    <w:rsid w:val="00B94B04"/>
    <w:rsid w:val="00B96FB9"/>
    <w:rsid w:val="00B97339"/>
    <w:rsid w:val="00BA2C94"/>
    <w:rsid w:val="00BA50CB"/>
    <w:rsid w:val="00BA5967"/>
    <w:rsid w:val="00BB1E8B"/>
    <w:rsid w:val="00BC4611"/>
    <w:rsid w:val="00BC4978"/>
    <w:rsid w:val="00BC6754"/>
    <w:rsid w:val="00BD1E78"/>
    <w:rsid w:val="00BD291E"/>
    <w:rsid w:val="00BD3F04"/>
    <w:rsid w:val="00BD421C"/>
    <w:rsid w:val="00BD7C66"/>
    <w:rsid w:val="00BE489C"/>
    <w:rsid w:val="00BE4D82"/>
    <w:rsid w:val="00BE5094"/>
    <w:rsid w:val="00BE71B6"/>
    <w:rsid w:val="00BF279B"/>
    <w:rsid w:val="00BF2B8C"/>
    <w:rsid w:val="00BF3E5D"/>
    <w:rsid w:val="00BF4042"/>
    <w:rsid w:val="00BF7526"/>
    <w:rsid w:val="00C0303E"/>
    <w:rsid w:val="00C04599"/>
    <w:rsid w:val="00C04B7C"/>
    <w:rsid w:val="00C051BD"/>
    <w:rsid w:val="00C06937"/>
    <w:rsid w:val="00C107DB"/>
    <w:rsid w:val="00C15FDD"/>
    <w:rsid w:val="00C20196"/>
    <w:rsid w:val="00C20357"/>
    <w:rsid w:val="00C2085A"/>
    <w:rsid w:val="00C23B9E"/>
    <w:rsid w:val="00C23E2B"/>
    <w:rsid w:val="00C266F1"/>
    <w:rsid w:val="00C27018"/>
    <w:rsid w:val="00C30413"/>
    <w:rsid w:val="00C30587"/>
    <w:rsid w:val="00C34247"/>
    <w:rsid w:val="00C358DB"/>
    <w:rsid w:val="00C37396"/>
    <w:rsid w:val="00C41CB9"/>
    <w:rsid w:val="00C44199"/>
    <w:rsid w:val="00C443E7"/>
    <w:rsid w:val="00C47233"/>
    <w:rsid w:val="00C5794A"/>
    <w:rsid w:val="00C632E0"/>
    <w:rsid w:val="00C63DF4"/>
    <w:rsid w:val="00C64246"/>
    <w:rsid w:val="00C6451A"/>
    <w:rsid w:val="00C64BFD"/>
    <w:rsid w:val="00C67662"/>
    <w:rsid w:val="00C706B4"/>
    <w:rsid w:val="00C732F7"/>
    <w:rsid w:val="00C7343A"/>
    <w:rsid w:val="00C73687"/>
    <w:rsid w:val="00C7750E"/>
    <w:rsid w:val="00C83C1B"/>
    <w:rsid w:val="00C844DC"/>
    <w:rsid w:val="00C86CD8"/>
    <w:rsid w:val="00C9160A"/>
    <w:rsid w:val="00C91962"/>
    <w:rsid w:val="00C95621"/>
    <w:rsid w:val="00C963D1"/>
    <w:rsid w:val="00C96E46"/>
    <w:rsid w:val="00C96FDB"/>
    <w:rsid w:val="00C97AA1"/>
    <w:rsid w:val="00CA3635"/>
    <w:rsid w:val="00CA5861"/>
    <w:rsid w:val="00CA6371"/>
    <w:rsid w:val="00CA795A"/>
    <w:rsid w:val="00CB0A83"/>
    <w:rsid w:val="00CB339D"/>
    <w:rsid w:val="00CB4098"/>
    <w:rsid w:val="00CB53B8"/>
    <w:rsid w:val="00CB5905"/>
    <w:rsid w:val="00CC06DF"/>
    <w:rsid w:val="00CC24CF"/>
    <w:rsid w:val="00CC339B"/>
    <w:rsid w:val="00CC5CC7"/>
    <w:rsid w:val="00CC75C6"/>
    <w:rsid w:val="00CD2342"/>
    <w:rsid w:val="00CD2859"/>
    <w:rsid w:val="00CD48CB"/>
    <w:rsid w:val="00CE0BB0"/>
    <w:rsid w:val="00CE43BA"/>
    <w:rsid w:val="00CE7E8C"/>
    <w:rsid w:val="00CF058C"/>
    <w:rsid w:val="00CF0AD6"/>
    <w:rsid w:val="00CF36B7"/>
    <w:rsid w:val="00CF370A"/>
    <w:rsid w:val="00CF4CA3"/>
    <w:rsid w:val="00CF4ED4"/>
    <w:rsid w:val="00CF5A64"/>
    <w:rsid w:val="00CF7710"/>
    <w:rsid w:val="00D021E1"/>
    <w:rsid w:val="00D0231B"/>
    <w:rsid w:val="00D02847"/>
    <w:rsid w:val="00D04B95"/>
    <w:rsid w:val="00D078F3"/>
    <w:rsid w:val="00D109EA"/>
    <w:rsid w:val="00D11392"/>
    <w:rsid w:val="00D15A57"/>
    <w:rsid w:val="00D16270"/>
    <w:rsid w:val="00D2041A"/>
    <w:rsid w:val="00D20998"/>
    <w:rsid w:val="00D223E5"/>
    <w:rsid w:val="00D23028"/>
    <w:rsid w:val="00D25983"/>
    <w:rsid w:val="00D33ECF"/>
    <w:rsid w:val="00D35F0D"/>
    <w:rsid w:val="00D4220D"/>
    <w:rsid w:val="00D4397F"/>
    <w:rsid w:val="00D4577D"/>
    <w:rsid w:val="00D462DA"/>
    <w:rsid w:val="00D51E14"/>
    <w:rsid w:val="00D5464A"/>
    <w:rsid w:val="00D54B96"/>
    <w:rsid w:val="00D559FB"/>
    <w:rsid w:val="00D60684"/>
    <w:rsid w:val="00D6192D"/>
    <w:rsid w:val="00D654F1"/>
    <w:rsid w:val="00D67348"/>
    <w:rsid w:val="00D70ED1"/>
    <w:rsid w:val="00D72339"/>
    <w:rsid w:val="00D75BC7"/>
    <w:rsid w:val="00D76BF6"/>
    <w:rsid w:val="00D82914"/>
    <w:rsid w:val="00D82B1A"/>
    <w:rsid w:val="00D82BA9"/>
    <w:rsid w:val="00D836B8"/>
    <w:rsid w:val="00D840BA"/>
    <w:rsid w:val="00D851C0"/>
    <w:rsid w:val="00D86572"/>
    <w:rsid w:val="00D8798A"/>
    <w:rsid w:val="00D90911"/>
    <w:rsid w:val="00D90DB6"/>
    <w:rsid w:val="00D92C15"/>
    <w:rsid w:val="00D95A1A"/>
    <w:rsid w:val="00D95F1E"/>
    <w:rsid w:val="00DA4F3D"/>
    <w:rsid w:val="00DA67AE"/>
    <w:rsid w:val="00DA74F6"/>
    <w:rsid w:val="00DB1286"/>
    <w:rsid w:val="00DB131B"/>
    <w:rsid w:val="00DB389F"/>
    <w:rsid w:val="00DB45D9"/>
    <w:rsid w:val="00DB4E42"/>
    <w:rsid w:val="00DC0B79"/>
    <w:rsid w:val="00DC183E"/>
    <w:rsid w:val="00DC2005"/>
    <w:rsid w:val="00DC53CE"/>
    <w:rsid w:val="00DC5E5B"/>
    <w:rsid w:val="00DC6EE3"/>
    <w:rsid w:val="00DD016E"/>
    <w:rsid w:val="00DD60B4"/>
    <w:rsid w:val="00DD779B"/>
    <w:rsid w:val="00DE0340"/>
    <w:rsid w:val="00DE0958"/>
    <w:rsid w:val="00DE4D8F"/>
    <w:rsid w:val="00DF3762"/>
    <w:rsid w:val="00DF38BA"/>
    <w:rsid w:val="00DF5161"/>
    <w:rsid w:val="00DF5E27"/>
    <w:rsid w:val="00DF7E4E"/>
    <w:rsid w:val="00E01F5B"/>
    <w:rsid w:val="00E03015"/>
    <w:rsid w:val="00E054D4"/>
    <w:rsid w:val="00E0727D"/>
    <w:rsid w:val="00E11BC7"/>
    <w:rsid w:val="00E11D79"/>
    <w:rsid w:val="00E128B9"/>
    <w:rsid w:val="00E1435E"/>
    <w:rsid w:val="00E17A1D"/>
    <w:rsid w:val="00E204BF"/>
    <w:rsid w:val="00E20B81"/>
    <w:rsid w:val="00E238DC"/>
    <w:rsid w:val="00E249EA"/>
    <w:rsid w:val="00E3007C"/>
    <w:rsid w:val="00E3220D"/>
    <w:rsid w:val="00E337D1"/>
    <w:rsid w:val="00E44EFB"/>
    <w:rsid w:val="00E4541B"/>
    <w:rsid w:val="00E45745"/>
    <w:rsid w:val="00E465E4"/>
    <w:rsid w:val="00E5053D"/>
    <w:rsid w:val="00E51260"/>
    <w:rsid w:val="00E540FB"/>
    <w:rsid w:val="00E54689"/>
    <w:rsid w:val="00E57F82"/>
    <w:rsid w:val="00E639BB"/>
    <w:rsid w:val="00E648EC"/>
    <w:rsid w:val="00E65B25"/>
    <w:rsid w:val="00E71E23"/>
    <w:rsid w:val="00E72E61"/>
    <w:rsid w:val="00E758C4"/>
    <w:rsid w:val="00E811C5"/>
    <w:rsid w:val="00E82F52"/>
    <w:rsid w:val="00E83075"/>
    <w:rsid w:val="00E83636"/>
    <w:rsid w:val="00E868D2"/>
    <w:rsid w:val="00E9027B"/>
    <w:rsid w:val="00E9417C"/>
    <w:rsid w:val="00E94B18"/>
    <w:rsid w:val="00E96983"/>
    <w:rsid w:val="00E977FE"/>
    <w:rsid w:val="00EA1140"/>
    <w:rsid w:val="00EA2B6B"/>
    <w:rsid w:val="00EA2BE3"/>
    <w:rsid w:val="00EA4BD2"/>
    <w:rsid w:val="00EA62EE"/>
    <w:rsid w:val="00EB054D"/>
    <w:rsid w:val="00EB2B49"/>
    <w:rsid w:val="00EB503F"/>
    <w:rsid w:val="00EB5281"/>
    <w:rsid w:val="00EC2056"/>
    <w:rsid w:val="00EC6891"/>
    <w:rsid w:val="00EC6ADB"/>
    <w:rsid w:val="00EC7B8C"/>
    <w:rsid w:val="00ED17E3"/>
    <w:rsid w:val="00ED575C"/>
    <w:rsid w:val="00EE0791"/>
    <w:rsid w:val="00EE64AD"/>
    <w:rsid w:val="00EE73B3"/>
    <w:rsid w:val="00F00768"/>
    <w:rsid w:val="00F010CC"/>
    <w:rsid w:val="00F03068"/>
    <w:rsid w:val="00F0503F"/>
    <w:rsid w:val="00F0587B"/>
    <w:rsid w:val="00F071C5"/>
    <w:rsid w:val="00F074E7"/>
    <w:rsid w:val="00F1194C"/>
    <w:rsid w:val="00F11C48"/>
    <w:rsid w:val="00F121D3"/>
    <w:rsid w:val="00F15C12"/>
    <w:rsid w:val="00F24493"/>
    <w:rsid w:val="00F25F05"/>
    <w:rsid w:val="00F2764D"/>
    <w:rsid w:val="00F323F7"/>
    <w:rsid w:val="00F33F08"/>
    <w:rsid w:val="00F3565E"/>
    <w:rsid w:val="00F37711"/>
    <w:rsid w:val="00F37F38"/>
    <w:rsid w:val="00F41356"/>
    <w:rsid w:val="00F457FF"/>
    <w:rsid w:val="00F45CF5"/>
    <w:rsid w:val="00F56304"/>
    <w:rsid w:val="00F60F36"/>
    <w:rsid w:val="00F637A5"/>
    <w:rsid w:val="00F638C4"/>
    <w:rsid w:val="00F64A85"/>
    <w:rsid w:val="00F65541"/>
    <w:rsid w:val="00F67704"/>
    <w:rsid w:val="00F70108"/>
    <w:rsid w:val="00F704AA"/>
    <w:rsid w:val="00F70E88"/>
    <w:rsid w:val="00F716A6"/>
    <w:rsid w:val="00F71E23"/>
    <w:rsid w:val="00F7251F"/>
    <w:rsid w:val="00F77CEB"/>
    <w:rsid w:val="00F8161B"/>
    <w:rsid w:val="00F8392A"/>
    <w:rsid w:val="00F91934"/>
    <w:rsid w:val="00F95501"/>
    <w:rsid w:val="00F97220"/>
    <w:rsid w:val="00FA4217"/>
    <w:rsid w:val="00FA7A50"/>
    <w:rsid w:val="00FB25EF"/>
    <w:rsid w:val="00FB4172"/>
    <w:rsid w:val="00FB6263"/>
    <w:rsid w:val="00FC07B9"/>
    <w:rsid w:val="00FC1E3B"/>
    <w:rsid w:val="00FC1EF7"/>
    <w:rsid w:val="00FC2593"/>
    <w:rsid w:val="00FC36EA"/>
    <w:rsid w:val="00FC3E3F"/>
    <w:rsid w:val="00FC545C"/>
    <w:rsid w:val="00FC69D9"/>
    <w:rsid w:val="00FD1964"/>
    <w:rsid w:val="00FD33BF"/>
    <w:rsid w:val="00FD415D"/>
    <w:rsid w:val="00FD4898"/>
    <w:rsid w:val="00FD66C3"/>
    <w:rsid w:val="00FD67EE"/>
    <w:rsid w:val="00FD6D44"/>
    <w:rsid w:val="00FD793E"/>
    <w:rsid w:val="00FE45EE"/>
    <w:rsid w:val="00FF0851"/>
    <w:rsid w:val="00FF1290"/>
    <w:rsid w:val="00FF345B"/>
    <w:rsid w:val="00FF70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651B59B"/>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F7C"/>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rPr>
      <w:rFonts w:ascii="Courier New" w:hAnsi="Courier New"/>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 w:type="character" w:styleId="UnresolvedMention">
    <w:name w:val="Unresolved Mention"/>
    <w:basedOn w:val="DefaultParagraphFont"/>
    <w:uiPriority w:val="99"/>
    <w:semiHidden/>
    <w:unhideWhenUsed/>
    <w:rsid w:val="008C4D0A"/>
    <w:rPr>
      <w:color w:val="605E5C"/>
      <w:shd w:val="clear" w:color="auto" w:fill="E1DFDD"/>
    </w:rPr>
  </w:style>
  <w:style w:type="paragraph" w:customStyle="1" w:styleId="ISATEnormal">
    <w:name w:val="ISATE normal"/>
    <w:basedOn w:val="PlainText"/>
    <w:link w:val="ISATEnormalChar"/>
    <w:qFormat/>
    <w:rsid w:val="009F0A01"/>
    <w:pPr>
      <w:ind w:firstLine="284"/>
      <w:jc w:val="both"/>
    </w:pPr>
    <w:rPr>
      <w:rFonts w:ascii="Times New Roman" w:hAnsi="Times New Roman"/>
      <w:lang w:val="en-GB"/>
    </w:rPr>
  </w:style>
  <w:style w:type="character" w:customStyle="1" w:styleId="PlainTextChar">
    <w:name w:val="Plain Text Char"/>
    <w:basedOn w:val="DefaultParagraphFont"/>
    <w:link w:val="PlainText"/>
    <w:rsid w:val="009F0A01"/>
    <w:rPr>
      <w:rFonts w:ascii="Courier New" w:hAnsi="Courier New"/>
      <w:szCs w:val="24"/>
      <w:lang w:val="hr-HR" w:eastAsia="de-DE"/>
    </w:rPr>
  </w:style>
  <w:style w:type="character" w:customStyle="1" w:styleId="ISATEnormalChar">
    <w:name w:val="ISATE normal Char"/>
    <w:basedOn w:val="PlainTextChar"/>
    <w:link w:val="ISATEnormal"/>
    <w:rsid w:val="009F0A01"/>
    <w:rPr>
      <w:rFonts w:ascii="Courier New" w:hAnsi="Courier New"/>
      <w:szCs w:val="24"/>
      <w:lang w:val="en-GB" w:eastAsia="de-DE"/>
    </w:rPr>
  </w:style>
  <w:style w:type="paragraph" w:customStyle="1" w:styleId="EndNoteBibliographyTitle">
    <w:name w:val="EndNote Bibliography Title"/>
    <w:basedOn w:val="Normal"/>
    <w:link w:val="EndNoteBibliographyTitleChar"/>
    <w:rsid w:val="002C4519"/>
    <w:pPr>
      <w:jc w:val="center"/>
    </w:pPr>
    <w:rPr>
      <w:rFonts w:ascii="Courier New" w:hAnsi="Courier New" w:cs="Courier New"/>
      <w:noProof/>
    </w:rPr>
  </w:style>
  <w:style w:type="character" w:customStyle="1" w:styleId="EndNoteBibliographyTitleChar">
    <w:name w:val="EndNote Bibliography Title Char"/>
    <w:basedOn w:val="ISATEnormalChar"/>
    <w:link w:val="EndNoteBibliographyTitle"/>
    <w:rsid w:val="002C4519"/>
    <w:rPr>
      <w:rFonts w:ascii="Courier New" w:hAnsi="Courier New" w:cs="Courier New"/>
      <w:noProof/>
      <w:szCs w:val="24"/>
      <w:lang w:val="en-US" w:eastAsia="en-US"/>
    </w:rPr>
  </w:style>
  <w:style w:type="paragraph" w:customStyle="1" w:styleId="EndNoteBibliography">
    <w:name w:val="EndNote Bibliography"/>
    <w:basedOn w:val="Normal"/>
    <w:link w:val="EndNoteBibliographyChar"/>
    <w:rsid w:val="002C4519"/>
    <w:pPr>
      <w:jc w:val="both"/>
    </w:pPr>
    <w:rPr>
      <w:rFonts w:ascii="Courier New" w:hAnsi="Courier New" w:cs="Courier New"/>
      <w:noProof/>
    </w:rPr>
  </w:style>
  <w:style w:type="character" w:customStyle="1" w:styleId="EndNoteBibliographyChar">
    <w:name w:val="EndNote Bibliography Char"/>
    <w:basedOn w:val="ISATEnormalChar"/>
    <w:link w:val="EndNoteBibliography"/>
    <w:rsid w:val="002C4519"/>
    <w:rPr>
      <w:rFonts w:ascii="Courier New" w:hAnsi="Courier New" w:cs="Courier New"/>
      <w:noProof/>
      <w:szCs w:val="24"/>
      <w:lang w:val="en-US" w:eastAsia="en-US"/>
    </w:rPr>
  </w:style>
  <w:style w:type="paragraph" w:styleId="ListParagraph">
    <w:name w:val="List Paragraph"/>
    <w:basedOn w:val="Normal"/>
    <w:uiPriority w:val="34"/>
    <w:qFormat/>
    <w:rsid w:val="005B563C"/>
    <w:pPr>
      <w:ind w:left="720"/>
      <w:contextualSpacing/>
    </w:pPr>
  </w:style>
  <w:style w:type="paragraph" w:customStyle="1" w:styleId="Default">
    <w:name w:val="Default"/>
    <w:rsid w:val="00FC69D9"/>
    <w:pPr>
      <w:autoSpaceDE w:val="0"/>
      <w:autoSpaceDN w:val="0"/>
      <w:adjustRightInd w:val="0"/>
    </w:pPr>
    <w:rPr>
      <w:color w:val="000000"/>
      <w:sz w:val="24"/>
      <w:szCs w:val="24"/>
      <w:lang w:val="fi-FI"/>
    </w:rPr>
  </w:style>
  <w:style w:type="table" w:styleId="TableGrid">
    <w:name w:val="Table Grid"/>
    <w:basedOn w:val="TableNormal"/>
    <w:rsid w:val="0004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F1E93"/>
    <w:pPr>
      <w:spacing w:after="200"/>
    </w:pPr>
    <w:rPr>
      <w:i/>
      <w:iCs/>
      <w:color w:val="44546A" w:themeColor="text2"/>
      <w:sz w:val="18"/>
      <w:szCs w:val="18"/>
    </w:rPr>
  </w:style>
  <w:style w:type="paragraph" w:styleId="NormalWeb">
    <w:name w:val="Normal (Web)"/>
    <w:basedOn w:val="Normal"/>
    <w:uiPriority w:val="99"/>
    <w:unhideWhenUsed/>
    <w:rsid w:val="00316682"/>
    <w:pPr>
      <w:spacing w:before="100" w:beforeAutospacing="1" w:after="100" w:afterAutospacing="1"/>
    </w:pPr>
    <w:rPr>
      <w:rFonts w:eastAsia="Times New Roman"/>
      <w:lang w:val="fi-FI" w:eastAsia="fi-FI"/>
    </w:rPr>
  </w:style>
  <w:style w:type="table" w:styleId="PlainTable4">
    <w:name w:val="Plain Table 4"/>
    <w:basedOn w:val="TableNormal"/>
    <w:uiPriority w:val="44"/>
    <w:rsid w:val="00D92C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57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xmsonormal">
    <w:name w:val="x_x_msonormal"/>
    <w:basedOn w:val="Normal"/>
    <w:rsid w:val="00A11452"/>
    <w:pPr>
      <w:spacing w:before="100" w:beforeAutospacing="1" w:after="100" w:afterAutospacing="1"/>
    </w:pPr>
    <w:rPr>
      <w:rFonts w:eastAsia="Times New Roman"/>
      <w:sz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6231">
      <w:bodyDiv w:val="1"/>
      <w:marLeft w:val="0"/>
      <w:marRight w:val="0"/>
      <w:marTop w:val="0"/>
      <w:marBottom w:val="0"/>
      <w:divBdr>
        <w:top w:val="none" w:sz="0" w:space="0" w:color="auto"/>
        <w:left w:val="none" w:sz="0" w:space="0" w:color="auto"/>
        <w:bottom w:val="none" w:sz="0" w:space="0" w:color="auto"/>
        <w:right w:val="none" w:sz="0" w:space="0" w:color="auto"/>
      </w:divBdr>
      <w:divsChild>
        <w:div w:id="1346634712">
          <w:marLeft w:val="547"/>
          <w:marRight w:val="0"/>
          <w:marTop w:val="0"/>
          <w:marBottom w:val="0"/>
          <w:divBdr>
            <w:top w:val="none" w:sz="0" w:space="0" w:color="auto"/>
            <w:left w:val="none" w:sz="0" w:space="0" w:color="auto"/>
            <w:bottom w:val="none" w:sz="0" w:space="0" w:color="auto"/>
            <w:right w:val="none" w:sz="0" w:space="0" w:color="auto"/>
          </w:divBdr>
        </w:div>
        <w:div w:id="800273198">
          <w:marLeft w:val="1166"/>
          <w:marRight w:val="0"/>
          <w:marTop w:val="0"/>
          <w:marBottom w:val="0"/>
          <w:divBdr>
            <w:top w:val="none" w:sz="0" w:space="0" w:color="auto"/>
            <w:left w:val="none" w:sz="0" w:space="0" w:color="auto"/>
            <w:bottom w:val="none" w:sz="0" w:space="0" w:color="auto"/>
            <w:right w:val="none" w:sz="0" w:space="0" w:color="auto"/>
          </w:divBdr>
        </w:div>
        <w:div w:id="1963610712">
          <w:marLeft w:val="1166"/>
          <w:marRight w:val="0"/>
          <w:marTop w:val="0"/>
          <w:marBottom w:val="0"/>
          <w:divBdr>
            <w:top w:val="none" w:sz="0" w:space="0" w:color="auto"/>
            <w:left w:val="none" w:sz="0" w:space="0" w:color="auto"/>
            <w:bottom w:val="none" w:sz="0" w:space="0" w:color="auto"/>
            <w:right w:val="none" w:sz="0" w:space="0" w:color="auto"/>
          </w:divBdr>
        </w:div>
        <w:div w:id="1869294679">
          <w:marLeft w:val="1166"/>
          <w:marRight w:val="0"/>
          <w:marTop w:val="0"/>
          <w:marBottom w:val="0"/>
          <w:divBdr>
            <w:top w:val="none" w:sz="0" w:space="0" w:color="auto"/>
            <w:left w:val="none" w:sz="0" w:space="0" w:color="auto"/>
            <w:bottom w:val="none" w:sz="0" w:space="0" w:color="auto"/>
            <w:right w:val="none" w:sz="0" w:space="0" w:color="auto"/>
          </w:divBdr>
        </w:div>
        <w:div w:id="638998105">
          <w:marLeft w:val="1166"/>
          <w:marRight w:val="0"/>
          <w:marTop w:val="0"/>
          <w:marBottom w:val="0"/>
          <w:divBdr>
            <w:top w:val="none" w:sz="0" w:space="0" w:color="auto"/>
            <w:left w:val="none" w:sz="0" w:space="0" w:color="auto"/>
            <w:bottom w:val="none" w:sz="0" w:space="0" w:color="auto"/>
            <w:right w:val="none" w:sz="0" w:space="0" w:color="auto"/>
          </w:divBdr>
        </w:div>
        <w:div w:id="971406722">
          <w:marLeft w:val="547"/>
          <w:marRight w:val="0"/>
          <w:marTop w:val="0"/>
          <w:marBottom w:val="0"/>
          <w:divBdr>
            <w:top w:val="none" w:sz="0" w:space="0" w:color="auto"/>
            <w:left w:val="none" w:sz="0" w:space="0" w:color="auto"/>
            <w:bottom w:val="none" w:sz="0" w:space="0" w:color="auto"/>
            <w:right w:val="none" w:sz="0" w:space="0" w:color="auto"/>
          </w:divBdr>
        </w:div>
        <w:div w:id="270668678">
          <w:marLeft w:val="1166"/>
          <w:marRight w:val="0"/>
          <w:marTop w:val="0"/>
          <w:marBottom w:val="0"/>
          <w:divBdr>
            <w:top w:val="none" w:sz="0" w:space="0" w:color="auto"/>
            <w:left w:val="none" w:sz="0" w:space="0" w:color="auto"/>
            <w:bottom w:val="none" w:sz="0" w:space="0" w:color="auto"/>
            <w:right w:val="none" w:sz="0" w:space="0" w:color="auto"/>
          </w:divBdr>
        </w:div>
        <w:div w:id="1747680460">
          <w:marLeft w:val="1166"/>
          <w:marRight w:val="0"/>
          <w:marTop w:val="0"/>
          <w:marBottom w:val="0"/>
          <w:divBdr>
            <w:top w:val="none" w:sz="0" w:space="0" w:color="auto"/>
            <w:left w:val="none" w:sz="0" w:space="0" w:color="auto"/>
            <w:bottom w:val="none" w:sz="0" w:space="0" w:color="auto"/>
            <w:right w:val="none" w:sz="0" w:space="0" w:color="auto"/>
          </w:divBdr>
        </w:div>
        <w:div w:id="504638659">
          <w:marLeft w:val="547"/>
          <w:marRight w:val="0"/>
          <w:marTop w:val="0"/>
          <w:marBottom w:val="0"/>
          <w:divBdr>
            <w:top w:val="none" w:sz="0" w:space="0" w:color="auto"/>
            <w:left w:val="none" w:sz="0" w:space="0" w:color="auto"/>
            <w:bottom w:val="none" w:sz="0" w:space="0" w:color="auto"/>
            <w:right w:val="none" w:sz="0" w:space="0" w:color="auto"/>
          </w:divBdr>
        </w:div>
        <w:div w:id="148636290">
          <w:marLeft w:val="1166"/>
          <w:marRight w:val="0"/>
          <w:marTop w:val="0"/>
          <w:marBottom w:val="0"/>
          <w:divBdr>
            <w:top w:val="none" w:sz="0" w:space="0" w:color="auto"/>
            <w:left w:val="none" w:sz="0" w:space="0" w:color="auto"/>
            <w:bottom w:val="none" w:sz="0" w:space="0" w:color="auto"/>
            <w:right w:val="none" w:sz="0" w:space="0" w:color="auto"/>
          </w:divBdr>
        </w:div>
        <w:div w:id="747574223">
          <w:marLeft w:val="1166"/>
          <w:marRight w:val="0"/>
          <w:marTop w:val="0"/>
          <w:marBottom w:val="0"/>
          <w:divBdr>
            <w:top w:val="none" w:sz="0" w:space="0" w:color="auto"/>
            <w:left w:val="none" w:sz="0" w:space="0" w:color="auto"/>
            <w:bottom w:val="none" w:sz="0" w:space="0" w:color="auto"/>
            <w:right w:val="none" w:sz="0" w:space="0" w:color="auto"/>
          </w:divBdr>
        </w:div>
        <w:div w:id="304043613">
          <w:marLeft w:val="547"/>
          <w:marRight w:val="0"/>
          <w:marTop w:val="0"/>
          <w:marBottom w:val="0"/>
          <w:divBdr>
            <w:top w:val="none" w:sz="0" w:space="0" w:color="auto"/>
            <w:left w:val="none" w:sz="0" w:space="0" w:color="auto"/>
            <w:bottom w:val="none" w:sz="0" w:space="0" w:color="auto"/>
            <w:right w:val="none" w:sz="0" w:space="0" w:color="auto"/>
          </w:divBdr>
        </w:div>
        <w:div w:id="2097090160">
          <w:marLeft w:val="1166"/>
          <w:marRight w:val="0"/>
          <w:marTop w:val="0"/>
          <w:marBottom w:val="0"/>
          <w:divBdr>
            <w:top w:val="none" w:sz="0" w:space="0" w:color="auto"/>
            <w:left w:val="none" w:sz="0" w:space="0" w:color="auto"/>
            <w:bottom w:val="none" w:sz="0" w:space="0" w:color="auto"/>
            <w:right w:val="none" w:sz="0" w:space="0" w:color="auto"/>
          </w:divBdr>
        </w:div>
        <w:div w:id="517743775">
          <w:marLeft w:val="1166"/>
          <w:marRight w:val="0"/>
          <w:marTop w:val="0"/>
          <w:marBottom w:val="0"/>
          <w:divBdr>
            <w:top w:val="none" w:sz="0" w:space="0" w:color="auto"/>
            <w:left w:val="none" w:sz="0" w:space="0" w:color="auto"/>
            <w:bottom w:val="none" w:sz="0" w:space="0" w:color="auto"/>
            <w:right w:val="none" w:sz="0" w:space="0" w:color="auto"/>
          </w:divBdr>
        </w:div>
        <w:div w:id="1228884036">
          <w:marLeft w:val="1166"/>
          <w:marRight w:val="0"/>
          <w:marTop w:val="0"/>
          <w:marBottom w:val="0"/>
          <w:divBdr>
            <w:top w:val="none" w:sz="0" w:space="0" w:color="auto"/>
            <w:left w:val="none" w:sz="0" w:space="0" w:color="auto"/>
            <w:bottom w:val="none" w:sz="0" w:space="0" w:color="auto"/>
            <w:right w:val="none" w:sz="0" w:space="0" w:color="auto"/>
          </w:divBdr>
        </w:div>
        <w:div w:id="1755010101">
          <w:marLeft w:val="1166"/>
          <w:marRight w:val="0"/>
          <w:marTop w:val="0"/>
          <w:marBottom w:val="0"/>
          <w:divBdr>
            <w:top w:val="none" w:sz="0" w:space="0" w:color="auto"/>
            <w:left w:val="none" w:sz="0" w:space="0" w:color="auto"/>
            <w:bottom w:val="none" w:sz="0" w:space="0" w:color="auto"/>
            <w:right w:val="none" w:sz="0" w:space="0" w:color="auto"/>
          </w:divBdr>
        </w:div>
      </w:divsChild>
    </w:div>
    <w:div w:id="214850947">
      <w:bodyDiv w:val="1"/>
      <w:marLeft w:val="0"/>
      <w:marRight w:val="0"/>
      <w:marTop w:val="0"/>
      <w:marBottom w:val="0"/>
      <w:divBdr>
        <w:top w:val="none" w:sz="0" w:space="0" w:color="auto"/>
        <w:left w:val="none" w:sz="0" w:space="0" w:color="auto"/>
        <w:bottom w:val="none" w:sz="0" w:space="0" w:color="auto"/>
        <w:right w:val="none" w:sz="0" w:space="0" w:color="auto"/>
      </w:divBdr>
      <w:divsChild>
        <w:div w:id="543562259">
          <w:marLeft w:val="0"/>
          <w:marRight w:val="0"/>
          <w:marTop w:val="0"/>
          <w:marBottom w:val="0"/>
          <w:divBdr>
            <w:top w:val="none" w:sz="0" w:space="0" w:color="auto"/>
            <w:left w:val="none" w:sz="0" w:space="0" w:color="auto"/>
            <w:bottom w:val="none" w:sz="0" w:space="0" w:color="auto"/>
            <w:right w:val="none" w:sz="0" w:space="0" w:color="auto"/>
          </w:divBdr>
        </w:div>
        <w:div w:id="1662269303">
          <w:marLeft w:val="0"/>
          <w:marRight w:val="0"/>
          <w:marTop w:val="0"/>
          <w:marBottom w:val="0"/>
          <w:divBdr>
            <w:top w:val="none" w:sz="0" w:space="0" w:color="auto"/>
            <w:left w:val="none" w:sz="0" w:space="0" w:color="auto"/>
            <w:bottom w:val="none" w:sz="0" w:space="0" w:color="auto"/>
            <w:right w:val="none" w:sz="0" w:space="0" w:color="auto"/>
          </w:divBdr>
        </w:div>
        <w:div w:id="1866824039">
          <w:marLeft w:val="0"/>
          <w:marRight w:val="0"/>
          <w:marTop w:val="0"/>
          <w:marBottom w:val="0"/>
          <w:divBdr>
            <w:top w:val="none" w:sz="0" w:space="0" w:color="auto"/>
            <w:left w:val="none" w:sz="0" w:space="0" w:color="auto"/>
            <w:bottom w:val="none" w:sz="0" w:space="0" w:color="auto"/>
            <w:right w:val="none" w:sz="0" w:space="0" w:color="auto"/>
          </w:divBdr>
        </w:div>
        <w:div w:id="405690011">
          <w:marLeft w:val="0"/>
          <w:marRight w:val="0"/>
          <w:marTop w:val="0"/>
          <w:marBottom w:val="0"/>
          <w:divBdr>
            <w:top w:val="none" w:sz="0" w:space="0" w:color="auto"/>
            <w:left w:val="none" w:sz="0" w:space="0" w:color="auto"/>
            <w:bottom w:val="none" w:sz="0" w:space="0" w:color="auto"/>
            <w:right w:val="none" w:sz="0" w:space="0" w:color="auto"/>
          </w:divBdr>
        </w:div>
      </w:divsChild>
    </w:div>
    <w:div w:id="250164826">
      <w:bodyDiv w:val="1"/>
      <w:marLeft w:val="0"/>
      <w:marRight w:val="0"/>
      <w:marTop w:val="0"/>
      <w:marBottom w:val="0"/>
      <w:divBdr>
        <w:top w:val="none" w:sz="0" w:space="0" w:color="auto"/>
        <w:left w:val="none" w:sz="0" w:space="0" w:color="auto"/>
        <w:bottom w:val="none" w:sz="0" w:space="0" w:color="auto"/>
        <w:right w:val="none" w:sz="0" w:space="0" w:color="auto"/>
      </w:divBdr>
      <w:divsChild>
        <w:div w:id="508981925">
          <w:marLeft w:val="446"/>
          <w:marRight w:val="0"/>
          <w:marTop w:val="0"/>
          <w:marBottom w:val="0"/>
          <w:divBdr>
            <w:top w:val="none" w:sz="0" w:space="0" w:color="auto"/>
            <w:left w:val="none" w:sz="0" w:space="0" w:color="auto"/>
            <w:bottom w:val="none" w:sz="0" w:space="0" w:color="auto"/>
            <w:right w:val="none" w:sz="0" w:space="0" w:color="auto"/>
          </w:divBdr>
        </w:div>
        <w:div w:id="369696559">
          <w:marLeft w:val="446"/>
          <w:marRight w:val="0"/>
          <w:marTop w:val="0"/>
          <w:marBottom w:val="0"/>
          <w:divBdr>
            <w:top w:val="none" w:sz="0" w:space="0" w:color="auto"/>
            <w:left w:val="none" w:sz="0" w:space="0" w:color="auto"/>
            <w:bottom w:val="none" w:sz="0" w:space="0" w:color="auto"/>
            <w:right w:val="none" w:sz="0" w:space="0" w:color="auto"/>
          </w:divBdr>
        </w:div>
        <w:div w:id="77024571">
          <w:marLeft w:val="446"/>
          <w:marRight w:val="0"/>
          <w:marTop w:val="0"/>
          <w:marBottom w:val="0"/>
          <w:divBdr>
            <w:top w:val="none" w:sz="0" w:space="0" w:color="auto"/>
            <w:left w:val="none" w:sz="0" w:space="0" w:color="auto"/>
            <w:bottom w:val="none" w:sz="0" w:space="0" w:color="auto"/>
            <w:right w:val="none" w:sz="0" w:space="0" w:color="auto"/>
          </w:divBdr>
        </w:div>
        <w:div w:id="1127241748">
          <w:marLeft w:val="446"/>
          <w:marRight w:val="0"/>
          <w:marTop w:val="0"/>
          <w:marBottom w:val="0"/>
          <w:divBdr>
            <w:top w:val="none" w:sz="0" w:space="0" w:color="auto"/>
            <w:left w:val="none" w:sz="0" w:space="0" w:color="auto"/>
            <w:bottom w:val="none" w:sz="0" w:space="0" w:color="auto"/>
            <w:right w:val="none" w:sz="0" w:space="0" w:color="auto"/>
          </w:divBdr>
        </w:div>
        <w:div w:id="1771780392">
          <w:marLeft w:val="446"/>
          <w:marRight w:val="0"/>
          <w:marTop w:val="0"/>
          <w:marBottom w:val="0"/>
          <w:divBdr>
            <w:top w:val="none" w:sz="0" w:space="0" w:color="auto"/>
            <w:left w:val="none" w:sz="0" w:space="0" w:color="auto"/>
            <w:bottom w:val="none" w:sz="0" w:space="0" w:color="auto"/>
            <w:right w:val="none" w:sz="0" w:space="0" w:color="auto"/>
          </w:divBdr>
        </w:div>
        <w:div w:id="556169545">
          <w:marLeft w:val="446"/>
          <w:marRight w:val="0"/>
          <w:marTop w:val="0"/>
          <w:marBottom w:val="0"/>
          <w:divBdr>
            <w:top w:val="none" w:sz="0" w:space="0" w:color="auto"/>
            <w:left w:val="none" w:sz="0" w:space="0" w:color="auto"/>
            <w:bottom w:val="none" w:sz="0" w:space="0" w:color="auto"/>
            <w:right w:val="none" w:sz="0" w:space="0" w:color="auto"/>
          </w:divBdr>
        </w:div>
        <w:div w:id="1167328357">
          <w:marLeft w:val="446"/>
          <w:marRight w:val="0"/>
          <w:marTop w:val="0"/>
          <w:marBottom w:val="0"/>
          <w:divBdr>
            <w:top w:val="none" w:sz="0" w:space="0" w:color="auto"/>
            <w:left w:val="none" w:sz="0" w:space="0" w:color="auto"/>
            <w:bottom w:val="none" w:sz="0" w:space="0" w:color="auto"/>
            <w:right w:val="none" w:sz="0" w:space="0" w:color="auto"/>
          </w:divBdr>
        </w:div>
        <w:div w:id="1478179927">
          <w:marLeft w:val="446"/>
          <w:marRight w:val="0"/>
          <w:marTop w:val="0"/>
          <w:marBottom w:val="0"/>
          <w:divBdr>
            <w:top w:val="none" w:sz="0" w:space="0" w:color="auto"/>
            <w:left w:val="none" w:sz="0" w:space="0" w:color="auto"/>
            <w:bottom w:val="none" w:sz="0" w:space="0" w:color="auto"/>
            <w:right w:val="none" w:sz="0" w:space="0" w:color="auto"/>
          </w:divBdr>
        </w:div>
        <w:div w:id="2036495705">
          <w:marLeft w:val="446"/>
          <w:marRight w:val="0"/>
          <w:marTop w:val="0"/>
          <w:marBottom w:val="0"/>
          <w:divBdr>
            <w:top w:val="none" w:sz="0" w:space="0" w:color="auto"/>
            <w:left w:val="none" w:sz="0" w:space="0" w:color="auto"/>
            <w:bottom w:val="none" w:sz="0" w:space="0" w:color="auto"/>
            <w:right w:val="none" w:sz="0" w:space="0" w:color="auto"/>
          </w:divBdr>
        </w:div>
        <w:div w:id="2071152534">
          <w:marLeft w:val="446"/>
          <w:marRight w:val="0"/>
          <w:marTop w:val="0"/>
          <w:marBottom w:val="0"/>
          <w:divBdr>
            <w:top w:val="none" w:sz="0" w:space="0" w:color="auto"/>
            <w:left w:val="none" w:sz="0" w:space="0" w:color="auto"/>
            <w:bottom w:val="none" w:sz="0" w:space="0" w:color="auto"/>
            <w:right w:val="none" w:sz="0" w:space="0" w:color="auto"/>
          </w:divBdr>
        </w:div>
        <w:div w:id="1269238789">
          <w:marLeft w:val="446"/>
          <w:marRight w:val="0"/>
          <w:marTop w:val="0"/>
          <w:marBottom w:val="0"/>
          <w:divBdr>
            <w:top w:val="none" w:sz="0" w:space="0" w:color="auto"/>
            <w:left w:val="none" w:sz="0" w:space="0" w:color="auto"/>
            <w:bottom w:val="none" w:sz="0" w:space="0" w:color="auto"/>
            <w:right w:val="none" w:sz="0" w:space="0" w:color="auto"/>
          </w:divBdr>
        </w:div>
        <w:div w:id="314452589">
          <w:marLeft w:val="446"/>
          <w:marRight w:val="0"/>
          <w:marTop w:val="0"/>
          <w:marBottom w:val="0"/>
          <w:divBdr>
            <w:top w:val="none" w:sz="0" w:space="0" w:color="auto"/>
            <w:left w:val="none" w:sz="0" w:space="0" w:color="auto"/>
            <w:bottom w:val="none" w:sz="0" w:space="0" w:color="auto"/>
            <w:right w:val="none" w:sz="0" w:space="0" w:color="auto"/>
          </w:divBdr>
        </w:div>
      </w:divsChild>
    </w:div>
    <w:div w:id="255791399">
      <w:bodyDiv w:val="1"/>
      <w:marLeft w:val="0"/>
      <w:marRight w:val="0"/>
      <w:marTop w:val="0"/>
      <w:marBottom w:val="0"/>
      <w:divBdr>
        <w:top w:val="none" w:sz="0" w:space="0" w:color="auto"/>
        <w:left w:val="none" w:sz="0" w:space="0" w:color="auto"/>
        <w:bottom w:val="none" w:sz="0" w:space="0" w:color="auto"/>
        <w:right w:val="none" w:sz="0" w:space="0" w:color="auto"/>
      </w:divBdr>
      <w:divsChild>
        <w:div w:id="1736926981">
          <w:marLeft w:val="547"/>
          <w:marRight w:val="0"/>
          <w:marTop w:val="0"/>
          <w:marBottom w:val="0"/>
          <w:divBdr>
            <w:top w:val="none" w:sz="0" w:space="0" w:color="auto"/>
            <w:left w:val="none" w:sz="0" w:space="0" w:color="auto"/>
            <w:bottom w:val="none" w:sz="0" w:space="0" w:color="auto"/>
            <w:right w:val="none" w:sz="0" w:space="0" w:color="auto"/>
          </w:divBdr>
        </w:div>
        <w:div w:id="542401423">
          <w:marLeft w:val="547"/>
          <w:marRight w:val="0"/>
          <w:marTop w:val="0"/>
          <w:marBottom w:val="0"/>
          <w:divBdr>
            <w:top w:val="none" w:sz="0" w:space="0" w:color="auto"/>
            <w:left w:val="none" w:sz="0" w:space="0" w:color="auto"/>
            <w:bottom w:val="none" w:sz="0" w:space="0" w:color="auto"/>
            <w:right w:val="none" w:sz="0" w:space="0" w:color="auto"/>
          </w:divBdr>
        </w:div>
        <w:div w:id="829097650">
          <w:marLeft w:val="547"/>
          <w:marRight w:val="0"/>
          <w:marTop w:val="0"/>
          <w:marBottom w:val="0"/>
          <w:divBdr>
            <w:top w:val="none" w:sz="0" w:space="0" w:color="auto"/>
            <w:left w:val="none" w:sz="0" w:space="0" w:color="auto"/>
            <w:bottom w:val="none" w:sz="0" w:space="0" w:color="auto"/>
            <w:right w:val="none" w:sz="0" w:space="0" w:color="auto"/>
          </w:divBdr>
        </w:div>
        <w:div w:id="986788357">
          <w:marLeft w:val="547"/>
          <w:marRight w:val="0"/>
          <w:marTop w:val="0"/>
          <w:marBottom w:val="0"/>
          <w:divBdr>
            <w:top w:val="none" w:sz="0" w:space="0" w:color="auto"/>
            <w:left w:val="none" w:sz="0" w:space="0" w:color="auto"/>
            <w:bottom w:val="none" w:sz="0" w:space="0" w:color="auto"/>
            <w:right w:val="none" w:sz="0" w:space="0" w:color="auto"/>
          </w:divBdr>
        </w:div>
        <w:div w:id="1378704841">
          <w:marLeft w:val="547"/>
          <w:marRight w:val="0"/>
          <w:marTop w:val="0"/>
          <w:marBottom w:val="0"/>
          <w:divBdr>
            <w:top w:val="none" w:sz="0" w:space="0" w:color="auto"/>
            <w:left w:val="none" w:sz="0" w:space="0" w:color="auto"/>
            <w:bottom w:val="none" w:sz="0" w:space="0" w:color="auto"/>
            <w:right w:val="none" w:sz="0" w:space="0" w:color="auto"/>
          </w:divBdr>
        </w:div>
        <w:div w:id="573783459">
          <w:marLeft w:val="547"/>
          <w:marRight w:val="0"/>
          <w:marTop w:val="0"/>
          <w:marBottom w:val="0"/>
          <w:divBdr>
            <w:top w:val="none" w:sz="0" w:space="0" w:color="auto"/>
            <w:left w:val="none" w:sz="0" w:space="0" w:color="auto"/>
            <w:bottom w:val="none" w:sz="0" w:space="0" w:color="auto"/>
            <w:right w:val="none" w:sz="0" w:space="0" w:color="auto"/>
          </w:divBdr>
        </w:div>
        <w:div w:id="389230627">
          <w:marLeft w:val="547"/>
          <w:marRight w:val="0"/>
          <w:marTop w:val="0"/>
          <w:marBottom w:val="0"/>
          <w:divBdr>
            <w:top w:val="none" w:sz="0" w:space="0" w:color="auto"/>
            <w:left w:val="none" w:sz="0" w:space="0" w:color="auto"/>
            <w:bottom w:val="none" w:sz="0" w:space="0" w:color="auto"/>
            <w:right w:val="none" w:sz="0" w:space="0" w:color="auto"/>
          </w:divBdr>
        </w:div>
        <w:div w:id="2021396240">
          <w:marLeft w:val="547"/>
          <w:marRight w:val="0"/>
          <w:marTop w:val="0"/>
          <w:marBottom w:val="0"/>
          <w:divBdr>
            <w:top w:val="none" w:sz="0" w:space="0" w:color="auto"/>
            <w:left w:val="none" w:sz="0" w:space="0" w:color="auto"/>
            <w:bottom w:val="none" w:sz="0" w:space="0" w:color="auto"/>
            <w:right w:val="none" w:sz="0" w:space="0" w:color="auto"/>
          </w:divBdr>
        </w:div>
        <w:div w:id="746457904">
          <w:marLeft w:val="547"/>
          <w:marRight w:val="0"/>
          <w:marTop w:val="0"/>
          <w:marBottom w:val="0"/>
          <w:divBdr>
            <w:top w:val="none" w:sz="0" w:space="0" w:color="auto"/>
            <w:left w:val="none" w:sz="0" w:space="0" w:color="auto"/>
            <w:bottom w:val="none" w:sz="0" w:space="0" w:color="auto"/>
            <w:right w:val="none" w:sz="0" w:space="0" w:color="auto"/>
          </w:divBdr>
        </w:div>
        <w:div w:id="72775284">
          <w:marLeft w:val="547"/>
          <w:marRight w:val="0"/>
          <w:marTop w:val="0"/>
          <w:marBottom w:val="0"/>
          <w:divBdr>
            <w:top w:val="none" w:sz="0" w:space="0" w:color="auto"/>
            <w:left w:val="none" w:sz="0" w:space="0" w:color="auto"/>
            <w:bottom w:val="none" w:sz="0" w:space="0" w:color="auto"/>
            <w:right w:val="none" w:sz="0" w:space="0" w:color="auto"/>
          </w:divBdr>
        </w:div>
        <w:div w:id="260577603">
          <w:marLeft w:val="547"/>
          <w:marRight w:val="0"/>
          <w:marTop w:val="0"/>
          <w:marBottom w:val="0"/>
          <w:divBdr>
            <w:top w:val="none" w:sz="0" w:space="0" w:color="auto"/>
            <w:left w:val="none" w:sz="0" w:space="0" w:color="auto"/>
            <w:bottom w:val="none" w:sz="0" w:space="0" w:color="auto"/>
            <w:right w:val="none" w:sz="0" w:space="0" w:color="auto"/>
          </w:divBdr>
        </w:div>
        <w:div w:id="907108970">
          <w:marLeft w:val="547"/>
          <w:marRight w:val="0"/>
          <w:marTop w:val="0"/>
          <w:marBottom w:val="0"/>
          <w:divBdr>
            <w:top w:val="none" w:sz="0" w:space="0" w:color="auto"/>
            <w:left w:val="none" w:sz="0" w:space="0" w:color="auto"/>
            <w:bottom w:val="none" w:sz="0" w:space="0" w:color="auto"/>
            <w:right w:val="none" w:sz="0" w:space="0" w:color="auto"/>
          </w:divBdr>
        </w:div>
      </w:divsChild>
    </w:div>
    <w:div w:id="258682345">
      <w:bodyDiv w:val="1"/>
      <w:marLeft w:val="0"/>
      <w:marRight w:val="0"/>
      <w:marTop w:val="0"/>
      <w:marBottom w:val="0"/>
      <w:divBdr>
        <w:top w:val="none" w:sz="0" w:space="0" w:color="auto"/>
        <w:left w:val="none" w:sz="0" w:space="0" w:color="auto"/>
        <w:bottom w:val="none" w:sz="0" w:space="0" w:color="auto"/>
        <w:right w:val="none" w:sz="0" w:space="0" w:color="auto"/>
      </w:divBdr>
      <w:divsChild>
        <w:div w:id="167643927">
          <w:marLeft w:val="547"/>
          <w:marRight w:val="0"/>
          <w:marTop w:val="0"/>
          <w:marBottom w:val="0"/>
          <w:divBdr>
            <w:top w:val="none" w:sz="0" w:space="0" w:color="auto"/>
            <w:left w:val="none" w:sz="0" w:space="0" w:color="auto"/>
            <w:bottom w:val="none" w:sz="0" w:space="0" w:color="auto"/>
            <w:right w:val="none" w:sz="0" w:space="0" w:color="auto"/>
          </w:divBdr>
        </w:div>
        <w:div w:id="1153067367">
          <w:marLeft w:val="1166"/>
          <w:marRight w:val="0"/>
          <w:marTop w:val="0"/>
          <w:marBottom w:val="0"/>
          <w:divBdr>
            <w:top w:val="none" w:sz="0" w:space="0" w:color="auto"/>
            <w:left w:val="none" w:sz="0" w:space="0" w:color="auto"/>
            <w:bottom w:val="none" w:sz="0" w:space="0" w:color="auto"/>
            <w:right w:val="none" w:sz="0" w:space="0" w:color="auto"/>
          </w:divBdr>
        </w:div>
        <w:div w:id="1266038577">
          <w:marLeft w:val="1166"/>
          <w:marRight w:val="0"/>
          <w:marTop w:val="0"/>
          <w:marBottom w:val="0"/>
          <w:divBdr>
            <w:top w:val="none" w:sz="0" w:space="0" w:color="auto"/>
            <w:left w:val="none" w:sz="0" w:space="0" w:color="auto"/>
            <w:bottom w:val="none" w:sz="0" w:space="0" w:color="auto"/>
            <w:right w:val="none" w:sz="0" w:space="0" w:color="auto"/>
          </w:divBdr>
        </w:div>
        <w:div w:id="507984356">
          <w:marLeft w:val="1166"/>
          <w:marRight w:val="0"/>
          <w:marTop w:val="0"/>
          <w:marBottom w:val="0"/>
          <w:divBdr>
            <w:top w:val="none" w:sz="0" w:space="0" w:color="auto"/>
            <w:left w:val="none" w:sz="0" w:space="0" w:color="auto"/>
            <w:bottom w:val="none" w:sz="0" w:space="0" w:color="auto"/>
            <w:right w:val="none" w:sz="0" w:space="0" w:color="auto"/>
          </w:divBdr>
        </w:div>
        <w:div w:id="928931150">
          <w:marLeft w:val="1166"/>
          <w:marRight w:val="0"/>
          <w:marTop w:val="0"/>
          <w:marBottom w:val="0"/>
          <w:divBdr>
            <w:top w:val="none" w:sz="0" w:space="0" w:color="auto"/>
            <w:left w:val="none" w:sz="0" w:space="0" w:color="auto"/>
            <w:bottom w:val="none" w:sz="0" w:space="0" w:color="auto"/>
            <w:right w:val="none" w:sz="0" w:space="0" w:color="auto"/>
          </w:divBdr>
        </w:div>
      </w:divsChild>
    </w:div>
    <w:div w:id="612127515">
      <w:bodyDiv w:val="1"/>
      <w:marLeft w:val="0"/>
      <w:marRight w:val="0"/>
      <w:marTop w:val="0"/>
      <w:marBottom w:val="0"/>
      <w:divBdr>
        <w:top w:val="none" w:sz="0" w:space="0" w:color="auto"/>
        <w:left w:val="none" w:sz="0" w:space="0" w:color="auto"/>
        <w:bottom w:val="none" w:sz="0" w:space="0" w:color="auto"/>
        <w:right w:val="none" w:sz="0" w:space="0" w:color="auto"/>
      </w:divBdr>
      <w:divsChild>
        <w:div w:id="835534956">
          <w:marLeft w:val="446"/>
          <w:marRight w:val="0"/>
          <w:marTop w:val="0"/>
          <w:marBottom w:val="0"/>
          <w:divBdr>
            <w:top w:val="none" w:sz="0" w:space="0" w:color="auto"/>
            <w:left w:val="none" w:sz="0" w:space="0" w:color="auto"/>
            <w:bottom w:val="none" w:sz="0" w:space="0" w:color="auto"/>
            <w:right w:val="none" w:sz="0" w:space="0" w:color="auto"/>
          </w:divBdr>
        </w:div>
        <w:div w:id="1217162088">
          <w:marLeft w:val="446"/>
          <w:marRight w:val="0"/>
          <w:marTop w:val="0"/>
          <w:marBottom w:val="0"/>
          <w:divBdr>
            <w:top w:val="none" w:sz="0" w:space="0" w:color="auto"/>
            <w:left w:val="none" w:sz="0" w:space="0" w:color="auto"/>
            <w:bottom w:val="none" w:sz="0" w:space="0" w:color="auto"/>
            <w:right w:val="none" w:sz="0" w:space="0" w:color="auto"/>
          </w:divBdr>
        </w:div>
      </w:divsChild>
    </w:div>
    <w:div w:id="613488199">
      <w:bodyDiv w:val="1"/>
      <w:marLeft w:val="0"/>
      <w:marRight w:val="0"/>
      <w:marTop w:val="0"/>
      <w:marBottom w:val="0"/>
      <w:divBdr>
        <w:top w:val="none" w:sz="0" w:space="0" w:color="auto"/>
        <w:left w:val="none" w:sz="0" w:space="0" w:color="auto"/>
        <w:bottom w:val="none" w:sz="0" w:space="0" w:color="auto"/>
        <w:right w:val="none" w:sz="0" w:space="0" w:color="auto"/>
      </w:divBdr>
      <w:divsChild>
        <w:div w:id="989407699">
          <w:marLeft w:val="446"/>
          <w:marRight w:val="0"/>
          <w:marTop w:val="0"/>
          <w:marBottom w:val="0"/>
          <w:divBdr>
            <w:top w:val="none" w:sz="0" w:space="0" w:color="auto"/>
            <w:left w:val="none" w:sz="0" w:space="0" w:color="auto"/>
            <w:bottom w:val="none" w:sz="0" w:space="0" w:color="auto"/>
            <w:right w:val="none" w:sz="0" w:space="0" w:color="auto"/>
          </w:divBdr>
        </w:div>
        <w:div w:id="55322969">
          <w:marLeft w:val="446"/>
          <w:marRight w:val="0"/>
          <w:marTop w:val="0"/>
          <w:marBottom w:val="0"/>
          <w:divBdr>
            <w:top w:val="none" w:sz="0" w:space="0" w:color="auto"/>
            <w:left w:val="none" w:sz="0" w:space="0" w:color="auto"/>
            <w:bottom w:val="none" w:sz="0" w:space="0" w:color="auto"/>
            <w:right w:val="none" w:sz="0" w:space="0" w:color="auto"/>
          </w:divBdr>
        </w:div>
        <w:div w:id="134612560">
          <w:marLeft w:val="446"/>
          <w:marRight w:val="0"/>
          <w:marTop w:val="0"/>
          <w:marBottom w:val="0"/>
          <w:divBdr>
            <w:top w:val="none" w:sz="0" w:space="0" w:color="auto"/>
            <w:left w:val="none" w:sz="0" w:space="0" w:color="auto"/>
            <w:bottom w:val="none" w:sz="0" w:space="0" w:color="auto"/>
            <w:right w:val="none" w:sz="0" w:space="0" w:color="auto"/>
          </w:divBdr>
        </w:div>
        <w:div w:id="1542474841">
          <w:marLeft w:val="446"/>
          <w:marRight w:val="0"/>
          <w:marTop w:val="0"/>
          <w:marBottom w:val="0"/>
          <w:divBdr>
            <w:top w:val="none" w:sz="0" w:space="0" w:color="auto"/>
            <w:left w:val="none" w:sz="0" w:space="0" w:color="auto"/>
            <w:bottom w:val="none" w:sz="0" w:space="0" w:color="auto"/>
            <w:right w:val="none" w:sz="0" w:space="0" w:color="auto"/>
          </w:divBdr>
        </w:div>
        <w:div w:id="890457668">
          <w:marLeft w:val="446"/>
          <w:marRight w:val="0"/>
          <w:marTop w:val="0"/>
          <w:marBottom w:val="0"/>
          <w:divBdr>
            <w:top w:val="none" w:sz="0" w:space="0" w:color="auto"/>
            <w:left w:val="none" w:sz="0" w:space="0" w:color="auto"/>
            <w:bottom w:val="none" w:sz="0" w:space="0" w:color="auto"/>
            <w:right w:val="none" w:sz="0" w:space="0" w:color="auto"/>
          </w:divBdr>
        </w:div>
        <w:div w:id="1444613762">
          <w:marLeft w:val="446"/>
          <w:marRight w:val="0"/>
          <w:marTop w:val="0"/>
          <w:marBottom w:val="0"/>
          <w:divBdr>
            <w:top w:val="none" w:sz="0" w:space="0" w:color="auto"/>
            <w:left w:val="none" w:sz="0" w:space="0" w:color="auto"/>
            <w:bottom w:val="none" w:sz="0" w:space="0" w:color="auto"/>
            <w:right w:val="none" w:sz="0" w:space="0" w:color="auto"/>
          </w:divBdr>
        </w:div>
        <w:div w:id="28799621">
          <w:marLeft w:val="446"/>
          <w:marRight w:val="0"/>
          <w:marTop w:val="0"/>
          <w:marBottom w:val="0"/>
          <w:divBdr>
            <w:top w:val="none" w:sz="0" w:space="0" w:color="auto"/>
            <w:left w:val="none" w:sz="0" w:space="0" w:color="auto"/>
            <w:bottom w:val="none" w:sz="0" w:space="0" w:color="auto"/>
            <w:right w:val="none" w:sz="0" w:space="0" w:color="auto"/>
          </w:divBdr>
        </w:div>
        <w:div w:id="192691223">
          <w:marLeft w:val="446"/>
          <w:marRight w:val="0"/>
          <w:marTop w:val="0"/>
          <w:marBottom w:val="0"/>
          <w:divBdr>
            <w:top w:val="none" w:sz="0" w:space="0" w:color="auto"/>
            <w:left w:val="none" w:sz="0" w:space="0" w:color="auto"/>
            <w:bottom w:val="none" w:sz="0" w:space="0" w:color="auto"/>
            <w:right w:val="none" w:sz="0" w:space="0" w:color="auto"/>
          </w:divBdr>
        </w:div>
      </w:divsChild>
    </w:div>
    <w:div w:id="673384178">
      <w:bodyDiv w:val="1"/>
      <w:marLeft w:val="0"/>
      <w:marRight w:val="0"/>
      <w:marTop w:val="0"/>
      <w:marBottom w:val="0"/>
      <w:divBdr>
        <w:top w:val="none" w:sz="0" w:space="0" w:color="auto"/>
        <w:left w:val="none" w:sz="0" w:space="0" w:color="auto"/>
        <w:bottom w:val="none" w:sz="0" w:space="0" w:color="auto"/>
        <w:right w:val="none" w:sz="0" w:space="0" w:color="auto"/>
      </w:divBdr>
      <w:divsChild>
        <w:div w:id="872621136">
          <w:marLeft w:val="1080"/>
          <w:marRight w:val="0"/>
          <w:marTop w:val="100"/>
          <w:marBottom w:val="0"/>
          <w:divBdr>
            <w:top w:val="none" w:sz="0" w:space="0" w:color="auto"/>
            <w:left w:val="none" w:sz="0" w:space="0" w:color="auto"/>
            <w:bottom w:val="none" w:sz="0" w:space="0" w:color="auto"/>
            <w:right w:val="none" w:sz="0" w:space="0" w:color="auto"/>
          </w:divBdr>
        </w:div>
        <w:div w:id="350376823">
          <w:marLeft w:val="1080"/>
          <w:marRight w:val="0"/>
          <w:marTop w:val="100"/>
          <w:marBottom w:val="0"/>
          <w:divBdr>
            <w:top w:val="none" w:sz="0" w:space="0" w:color="auto"/>
            <w:left w:val="none" w:sz="0" w:space="0" w:color="auto"/>
            <w:bottom w:val="none" w:sz="0" w:space="0" w:color="auto"/>
            <w:right w:val="none" w:sz="0" w:space="0" w:color="auto"/>
          </w:divBdr>
        </w:div>
      </w:divsChild>
    </w:div>
    <w:div w:id="704520016">
      <w:bodyDiv w:val="1"/>
      <w:marLeft w:val="0"/>
      <w:marRight w:val="0"/>
      <w:marTop w:val="0"/>
      <w:marBottom w:val="0"/>
      <w:divBdr>
        <w:top w:val="none" w:sz="0" w:space="0" w:color="auto"/>
        <w:left w:val="none" w:sz="0" w:space="0" w:color="auto"/>
        <w:bottom w:val="none" w:sz="0" w:space="0" w:color="auto"/>
        <w:right w:val="none" w:sz="0" w:space="0" w:color="auto"/>
      </w:divBdr>
      <w:divsChild>
        <w:div w:id="44186801">
          <w:marLeft w:val="547"/>
          <w:marRight w:val="0"/>
          <w:marTop w:val="0"/>
          <w:marBottom w:val="0"/>
          <w:divBdr>
            <w:top w:val="none" w:sz="0" w:space="0" w:color="auto"/>
            <w:left w:val="none" w:sz="0" w:space="0" w:color="auto"/>
            <w:bottom w:val="none" w:sz="0" w:space="0" w:color="auto"/>
            <w:right w:val="none" w:sz="0" w:space="0" w:color="auto"/>
          </w:divBdr>
        </w:div>
        <w:div w:id="2067682562">
          <w:marLeft w:val="1166"/>
          <w:marRight w:val="0"/>
          <w:marTop w:val="0"/>
          <w:marBottom w:val="0"/>
          <w:divBdr>
            <w:top w:val="none" w:sz="0" w:space="0" w:color="auto"/>
            <w:left w:val="none" w:sz="0" w:space="0" w:color="auto"/>
            <w:bottom w:val="none" w:sz="0" w:space="0" w:color="auto"/>
            <w:right w:val="none" w:sz="0" w:space="0" w:color="auto"/>
          </w:divBdr>
        </w:div>
        <w:div w:id="200244612">
          <w:marLeft w:val="1166"/>
          <w:marRight w:val="0"/>
          <w:marTop w:val="0"/>
          <w:marBottom w:val="0"/>
          <w:divBdr>
            <w:top w:val="none" w:sz="0" w:space="0" w:color="auto"/>
            <w:left w:val="none" w:sz="0" w:space="0" w:color="auto"/>
            <w:bottom w:val="none" w:sz="0" w:space="0" w:color="auto"/>
            <w:right w:val="none" w:sz="0" w:space="0" w:color="auto"/>
          </w:divBdr>
        </w:div>
        <w:div w:id="300575411">
          <w:marLeft w:val="547"/>
          <w:marRight w:val="0"/>
          <w:marTop w:val="0"/>
          <w:marBottom w:val="0"/>
          <w:divBdr>
            <w:top w:val="none" w:sz="0" w:space="0" w:color="auto"/>
            <w:left w:val="none" w:sz="0" w:space="0" w:color="auto"/>
            <w:bottom w:val="none" w:sz="0" w:space="0" w:color="auto"/>
            <w:right w:val="none" w:sz="0" w:space="0" w:color="auto"/>
          </w:divBdr>
        </w:div>
        <w:div w:id="261959568">
          <w:marLeft w:val="1166"/>
          <w:marRight w:val="0"/>
          <w:marTop w:val="0"/>
          <w:marBottom w:val="0"/>
          <w:divBdr>
            <w:top w:val="none" w:sz="0" w:space="0" w:color="auto"/>
            <w:left w:val="none" w:sz="0" w:space="0" w:color="auto"/>
            <w:bottom w:val="none" w:sz="0" w:space="0" w:color="auto"/>
            <w:right w:val="none" w:sz="0" w:space="0" w:color="auto"/>
          </w:divBdr>
        </w:div>
        <w:div w:id="619067486">
          <w:marLeft w:val="547"/>
          <w:marRight w:val="0"/>
          <w:marTop w:val="0"/>
          <w:marBottom w:val="0"/>
          <w:divBdr>
            <w:top w:val="none" w:sz="0" w:space="0" w:color="auto"/>
            <w:left w:val="none" w:sz="0" w:space="0" w:color="auto"/>
            <w:bottom w:val="none" w:sz="0" w:space="0" w:color="auto"/>
            <w:right w:val="none" w:sz="0" w:space="0" w:color="auto"/>
          </w:divBdr>
        </w:div>
        <w:div w:id="1543664278">
          <w:marLeft w:val="1166"/>
          <w:marRight w:val="0"/>
          <w:marTop w:val="0"/>
          <w:marBottom w:val="0"/>
          <w:divBdr>
            <w:top w:val="none" w:sz="0" w:space="0" w:color="auto"/>
            <w:left w:val="none" w:sz="0" w:space="0" w:color="auto"/>
            <w:bottom w:val="none" w:sz="0" w:space="0" w:color="auto"/>
            <w:right w:val="none" w:sz="0" w:space="0" w:color="auto"/>
          </w:divBdr>
        </w:div>
        <w:div w:id="1905022911">
          <w:marLeft w:val="547"/>
          <w:marRight w:val="0"/>
          <w:marTop w:val="0"/>
          <w:marBottom w:val="0"/>
          <w:divBdr>
            <w:top w:val="none" w:sz="0" w:space="0" w:color="auto"/>
            <w:left w:val="none" w:sz="0" w:space="0" w:color="auto"/>
            <w:bottom w:val="none" w:sz="0" w:space="0" w:color="auto"/>
            <w:right w:val="none" w:sz="0" w:space="0" w:color="auto"/>
          </w:divBdr>
        </w:div>
        <w:div w:id="363990575">
          <w:marLeft w:val="1166"/>
          <w:marRight w:val="0"/>
          <w:marTop w:val="0"/>
          <w:marBottom w:val="0"/>
          <w:divBdr>
            <w:top w:val="none" w:sz="0" w:space="0" w:color="auto"/>
            <w:left w:val="none" w:sz="0" w:space="0" w:color="auto"/>
            <w:bottom w:val="none" w:sz="0" w:space="0" w:color="auto"/>
            <w:right w:val="none" w:sz="0" w:space="0" w:color="auto"/>
          </w:divBdr>
        </w:div>
        <w:div w:id="1870757631">
          <w:marLeft w:val="1166"/>
          <w:marRight w:val="0"/>
          <w:marTop w:val="0"/>
          <w:marBottom w:val="0"/>
          <w:divBdr>
            <w:top w:val="none" w:sz="0" w:space="0" w:color="auto"/>
            <w:left w:val="none" w:sz="0" w:space="0" w:color="auto"/>
            <w:bottom w:val="none" w:sz="0" w:space="0" w:color="auto"/>
            <w:right w:val="none" w:sz="0" w:space="0" w:color="auto"/>
          </w:divBdr>
        </w:div>
        <w:div w:id="1157457515">
          <w:marLeft w:val="547"/>
          <w:marRight w:val="0"/>
          <w:marTop w:val="0"/>
          <w:marBottom w:val="0"/>
          <w:divBdr>
            <w:top w:val="none" w:sz="0" w:space="0" w:color="auto"/>
            <w:left w:val="none" w:sz="0" w:space="0" w:color="auto"/>
            <w:bottom w:val="none" w:sz="0" w:space="0" w:color="auto"/>
            <w:right w:val="none" w:sz="0" w:space="0" w:color="auto"/>
          </w:divBdr>
        </w:div>
        <w:div w:id="1595476948">
          <w:marLeft w:val="1166"/>
          <w:marRight w:val="0"/>
          <w:marTop w:val="0"/>
          <w:marBottom w:val="0"/>
          <w:divBdr>
            <w:top w:val="none" w:sz="0" w:space="0" w:color="auto"/>
            <w:left w:val="none" w:sz="0" w:space="0" w:color="auto"/>
            <w:bottom w:val="none" w:sz="0" w:space="0" w:color="auto"/>
            <w:right w:val="none" w:sz="0" w:space="0" w:color="auto"/>
          </w:divBdr>
        </w:div>
        <w:div w:id="635530647">
          <w:marLeft w:val="1166"/>
          <w:marRight w:val="0"/>
          <w:marTop w:val="0"/>
          <w:marBottom w:val="0"/>
          <w:divBdr>
            <w:top w:val="none" w:sz="0" w:space="0" w:color="auto"/>
            <w:left w:val="none" w:sz="0" w:space="0" w:color="auto"/>
            <w:bottom w:val="none" w:sz="0" w:space="0" w:color="auto"/>
            <w:right w:val="none" w:sz="0" w:space="0" w:color="auto"/>
          </w:divBdr>
        </w:div>
        <w:div w:id="107313047">
          <w:marLeft w:val="547"/>
          <w:marRight w:val="0"/>
          <w:marTop w:val="0"/>
          <w:marBottom w:val="0"/>
          <w:divBdr>
            <w:top w:val="none" w:sz="0" w:space="0" w:color="auto"/>
            <w:left w:val="none" w:sz="0" w:space="0" w:color="auto"/>
            <w:bottom w:val="none" w:sz="0" w:space="0" w:color="auto"/>
            <w:right w:val="none" w:sz="0" w:space="0" w:color="auto"/>
          </w:divBdr>
        </w:div>
        <w:div w:id="1945065297">
          <w:marLeft w:val="1166"/>
          <w:marRight w:val="0"/>
          <w:marTop w:val="0"/>
          <w:marBottom w:val="0"/>
          <w:divBdr>
            <w:top w:val="none" w:sz="0" w:space="0" w:color="auto"/>
            <w:left w:val="none" w:sz="0" w:space="0" w:color="auto"/>
            <w:bottom w:val="none" w:sz="0" w:space="0" w:color="auto"/>
            <w:right w:val="none" w:sz="0" w:space="0" w:color="auto"/>
          </w:divBdr>
        </w:div>
        <w:div w:id="1737123980">
          <w:marLeft w:val="547"/>
          <w:marRight w:val="0"/>
          <w:marTop w:val="0"/>
          <w:marBottom w:val="0"/>
          <w:divBdr>
            <w:top w:val="none" w:sz="0" w:space="0" w:color="auto"/>
            <w:left w:val="none" w:sz="0" w:space="0" w:color="auto"/>
            <w:bottom w:val="none" w:sz="0" w:space="0" w:color="auto"/>
            <w:right w:val="none" w:sz="0" w:space="0" w:color="auto"/>
          </w:divBdr>
        </w:div>
        <w:div w:id="1737391057">
          <w:marLeft w:val="1166"/>
          <w:marRight w:val="0"/>
          <w:marTop w:val="0"/>
          <w:marBottom w:val="0"/>
          <w:divBdr>
            <w:top w:val="none" w:sz="0" w:space="0" w:color="auto"/>
            <w:left w:val="none" w:sz="0" w:space="0" w:color="auto"/>
            <w:bottom w:val="none" w:sz="0" w:space="0" w:color="auto"/>
            <w:right w:val="none" w:sz="0" w:space="0" w:color="auto"/>
          </w:divBdr>
        </w:div>
      </w:divsChild>
    </w:div>
    <w:div w:id="823207067">
      <w:bodyDiv w:val="1"/>
      <w:marLeft w:val="0"/>
      <w:marRight w:val="0"/>
      <w:marTop w:val="0"/>
      <w:marBottom w:val="0"/>
      <w:divBdr>
        <w:top w:val="none" w:sz="0" w:space="0" w:color="auto"/>
        <w:left w:val="none" w:sz="0" w:space="0" w:color="auto"/>
        <w:bottom w:val="none" w:sz="0" w:space="0" w:color="auto"/>
        <w:right w:val="none" w:sz="0" w:space="0" w:color="auto"/>
      </w:divBdr>
      <w:divsChild>
        <w:div w:id="703021674">
          <w:marLeft w:val="547"/>
          <w:marRight w:val="0"/>
          <w:marTop w:val="0"/>
          <w:marBottom w:val="0"/>
          <w:divBdr>
            <w:top w:val="none" w:sz="0" w:space="0" w:color="auto"/>
            <w:left w:val="none" w:sz="0" w:space="0" w:color="auto"/>
            <w:bottom w:val="none" w:sz="0" w:space="0" w:color="auto"/>
            <w:right w:val="none" w:sz="0" w:space="0" w:color="auto"/>
          </w:divBdr>
        </w:div>
        <w:div w:id="820855292">
          <w:marLeft w:val="547"/>
          <w:marRight w:val="0"/>
          <w:marTop w:val="0"/>
          <w:marBottom w:val="0"/>
          <w:divBdr>
            <w:top w:val="none" w:sz="0" w:space="0" w:color="auto"/>
            <w:left w:val="none" w:sz="0" w:space="0" w:color="auto"/>
            <w:bottom w:val="none" w:sz="0" w:space="0" w:color="auto"/>
            <w:right w:val="none" w:sz="0" w:space="0" w:color="auto"/>
          </w:divBdr>
        </w:div>
        <w:div w:id="2022855970">
          <w:marLeft w:val="547"/>
          <w:marRight w:val="0"/>
          <w:marTop w:val="0"/>
          <w:marBottom w:val="0"/>
          <w:divBdr>
            <w:top w:val="none" w:sz="0" w:space="0" w:color="auto"/>
            <w:left w:val="none" w:sz="0" w:space="0" w:color="auto"/>
            <w:bottom w:val="none" w:sz="0" w:space="0" w:color="auto"/>
            <w:right w:val="none" w:sz="0" w:space="0" w:color="auto"/>
          </w:divBdr>
        </w:div>
        <w:div w:id="1861696064">
          <w:marLeft w:val="547"/>
          <w:marRight w:val="0"/>
          <w:marTop w:val="0"/>
          <w:marBottom w:val="0"/>
          <w:divBdr>
            <w:top w:val="none" w:sz="0" w:space="0" w:color="auto"/>
            <w:left w:val="none" w:sz="0" w:space="0" w:color="auto"/>
            <w:bottom w:val="none" w:sz="0" w:space="0" w:color="auto"/>
            <w:right w:val="none" w:sz="0" w:space="0" w:color="auto"/>
          </w:divBdr>
        </w:div>
        <w:div w:id="1906908640">
          <w:marLeft w:val="547"/>
          <w:marRight w:val="0"/>
          <w:marTop w:val="0"/>
          <w:marBottom w:val="0"/>
          <w:divBdr>
            <w:top w:val="none" w:sz="0" w:space="0" w:color="auto"/>
            <w:left w:val="none" w:sz="0" w:space="0" w:color="auto"/>
            <w:bottom w:val="none" w:sz="0" w:space="0" w:color="auto"/>
            <w:right w:val="none" w:sz="0" w:space="0" w:color="auto"/>
          </w:divBdr>
        </w:div>
      </w:divsChild>
    </w:div>
    <w:div w:id="1084961494">
      <w:bodyDiv w:val="1"/>
      <w:marLeft w:val="0"/>
      <w:marRight w:val="0"/>
      <w:marTop w:val="0"/>
      <w:marBottom w:val="0"/>
      <w:divBdr>
        <w:top w:val="none" w:sz="0" w:space="0" w:color="auto"/>
        <w:left w:val="none" w:sz="0" w:space="0" w:color="auto"/>
        <w:bottom w:val="none" w:sz="0" w:space="0" w:color="auto"/>
        <w:right w:val="none" w:sz="0" w:space="0" w:color="auto"/>
      </w:divBdr>
      <w:divsChild>
        <w:div w:id="340276998">
          <w:marLeft w:val="446"/>
          <w:marRight w:val="0"/>
          <w:marTop w:val="0"/>
          <w:marBottom w:val="0"/>
          <w:divBdr>
            <w:top w:val="none" w:sz="0" w:space="0" w:color="auto"/>
            <w:left w:val="none" w:sz="0" w:space="0" w:color="auto"/>
            <w:bottom w:val="none" w:sz="0" w:space="0" w:color="auto"/>
            <w:right w:val="none" w:sz="0" w:space="0" w:color="auto"/>
          </w:divBdr>
        </w:div>
        <w:div w:id="1370913935">
          <w:marLeft w:val="446"/>
          <w:marRight w:val="0"/>
          <w:marTop w:val="0"/>
          <w:marBottom w:val="0"/>
          <w:divBdr>
            <w:top w:val="none" w:sz="0" w:space="0" w:color="auto"/>
            <w:left w:val="none" w:sz="0" w:space="0" w:color="auto"/>
            <w:bottom w:val="none" w:sz="0" w:space="0" w:color="auto"/>
            <w:right w:val="none" w:sz="0" w:space="0" w:color="auto"/>
          </w:divBdr>
        </w:div>
        <w:div w:id="404300226">
          <w:marLeft w:val="446"/>
          <w:marRight w:val="0"/>
          <w:marTop w:val="0"/>
          <w:marBottom w:val="0"/>
          <w:divBdr>
            <w:top w:val="none" w:sz="0" w:space="0" w:color="auto"/>
            <w:left w:val="none" w:sz="0" w:space="0" w:color="auto"/>
            <w:bottom w:val="none" w:sz="0" w:space="0" w:color="auto"/>
            <w:right w:val="none" w:sz="0" w:space="0" w:color="auto"/>
          </w:divBdr>
        </w:div>
        <w:div w:id="930549670">
          <w:marLeft w:val="446"/>
          <w:marRight w:val="0"/>
          <w:marTop w:val="0"/>
          <w:marBottom w:val="0"/>
          <w:divBdr>
            <w:top w:val="none" w:sz="0" w:space="0" w:color="auto"/>
            <w:left w:val="none" w:sz="0" w:space="0" w:color="auto"/>
            <w:bottom w:val="none" w:sz="0" w:space="0" w:color="auto"/>
            <w:right w:val="none" w:sz="0" w:space="0" w:color="auto"/>
          </w:divBdr>
        </w:div>
        <w:div w:id="561020041">
          <w:marLeft w:val="446"/>
          <w:marRight w:val="0"/>
          <w:marTop w:val="0"/>
          <w:marBottom w:val="0"/>
          <w:divBdr>
            <w:top w:val="none" w:sz="0" w:space="0" w:color="auto"/>
            <w:left w:val="none" w:sz="0" w:space="0" w:color="auto"/>
            <w:bottom w:val="none" w:sz="0" w:space="0" w:color="auto"/>
            <w:right w:val="none" w:sz="0" w:space="0" w:color="auto"/>
          </w:divBdr>
        </w:div>
        <w:div w:id="1856117883">
          <w:marLeft w:val="446"/>
          <w:marRight w:val="0"/>
          <w:marTop w:val="0"/>
          <w:marBottom w:val="0"/>
          <w:divBdr>
            <w:top w:val="none" w:sz="0" w:space="0" w:color="auto"/>
            <w:left w:val="none" w:sz="0" w:space="0" w:color="auto"/>
            <w:bottom w:val="none" w:sz="0" w:space="0" w:color="auto"/>
            <w:right w:val="none" w:sz="0" w:space="0" w:color="auto"/>
          </w:divBdr>
        </w:div>
        <w:div w:id="2004967741">
          <w:marLeft w:val="446"/>
          <w:marRight w:val="0"/>
          <w:marTop w:val="0"/>
          <w:marBottom w:val="0"/>
          <w:divBdr>
            <w:top w:val="none" w:sz="0" w:space="0" w:color="auto"/>
            <w:left w:val="none" w:sz="0" w:space="0" w:color="auto"/>
            <w:bottom w:val="none" w:sz="0" w:space="0" w:color="auto"/>
            <w:right w:val="none" w:sz="0" w:space="0" w:color="auto"/>
          </w:divBdr>
        </w:div>
        <w:div w:id="310721068">
          <w:marLeft w:val="446"/>
          <w:marRight w:val="0"/>
          <w:marTop w:val="0"/>
          <w:marBottom w:val="0"/>
          <w:divBdr>
            <w:top w:val="none" w:sz="0" w:space="0" w:color="auto"/>
            <w:left w:val="none" w:sz="0" w:space="0" w:color="auto"/>
            <w:bottom w:val="none" w:sz="0" w:space="0" w:color="auto"/>
            <w:right w:val="none" w:sz="0" w:space="0" w:color="auto"/>
          </w:divBdr>
        </w:div>
      </w:divsChild>
    </w:div>
    <w:div w:id="1168910360">
      <w:bodyDiv w:val="1"/>
      <w:marLeft w:val="0"/>
      <w:marRight w:val="0"/>
      <w:marTop w:val="0"/>
      <w:marBottom w:val="0"/>
      <w:divBdr>
        <w:top w:val="none" w:sz="0" w:space="0" w:color="auto"/>
        <w:left w:val="none" w:sz="0" w:space="0" w:color="auto"/>
        <w:bottom w:val="none" w:sz="0" w:space="0" w:color="auto"/>
        <w:right w:val="none" w:sz="0" w:space="0" w:color="auto"/>
      </w:divBdr>
      <w:divsChild>
        <w:div w:id="1890335485">
          <w:marLeft w:val="720"/>
          <w:marRight w:val="0"/>
          <w:marTop w:val="0"/>
          <w:marBottom w:val="0"/>
          <w:divBdr>
            <w:top w:val="none" w:sz="0" w:space="0" w:color="auto"/>
            <w:left w:val="none" w:sz="0" w:space="0" w:color="auto"/>
            <w:bottom w:val="none" w:sz="0" w:space="0" w:color="auto"/>
            <w:right w:val="none" w:sz="0" w:space="0" w:color="auto"/>
          </w:divBdr>
        </w:div>
        <w:div w:id="1153447065">
          <w:marLeft w:val="720"/>
          <w:marRight w:val="0"/>
          <w:marTop w:val="0"/>
          <w:marBottom w:val="0"/>
          <w:divBdr>
            <w:top w:val="none" w:sz="0" w:space="0" w:color="auto"/>
            <w:left w:val="none" w:sz="0" w:space="0" w:color="auto"/>
            <w:bottom w:val="none" w:sz="0" w:space="0" w:color="auto"/>
            <w:right w:val="none" w:sz="0" w:space="0" w:color="auto"/>
          </w:divBdr>
        </w:div>
        <w:div w:id="163741637">
          <w:marLeft w:val="720"/>
          <w:marRight w:val="0"/>
          <w:marTop w:val="0"/>
          <w:marBottom w:val="0"/>
          <w:divBdr>
            <w:top w:val="none" w:sz="0" w:space="0" w:color="auto"/>
            <w:left w:val="none" w:sz="0" w:space="0" w:color="auto"/>
            <w:bottom w:val="none" w:sz="0" w:space="0" w:color="auto"/>
            <w:right w:val="none" w:sz="0" w:space="0" w:color="auto"/>
          </w:divBdr>
        </w:div>
      </w:divsChild>
    </w:div>
    <w:div w:id="1208488196">
      <w:bodyDiv w:val="1"/>
      <w:marLeft w:val="0"/>
      <w:marRight w:val="0"/>
      <w:marTop w:val="0"/>
      <w:marBottom w:val="0"/>
      <w:divBdr>
        <w:top w:val="none" w:sz="0" w:space="0" w:color="auto"/>
        <w:left w:val="none" w:sz="0" w:space="0" w:color="auto"/>
        <w:bottom w:val="none" w:sz="0" w:space="0" w:color="auto"/>
        <w:right w:val="none" w:sz="0" w:space="0" w:color="auto"/>
      </w:divBdr>
    </w:div>
    <w:div w:id="1262033929">
      <w:bodyDiv w:val="1"/>
      <w:marLeft w:val="0"/>
      <w:marRight w:val="0"/>
      <w:marTop w:val="0"/>
      <w:marBottom w:val="0"/>
      <w:divBdr>
        <w:top w:val="none" w:sz="0" w:space="0" w:color="auto"/>
        <w:left w:val="none" w:sz="0" w:space="0" w:color="auto"/>
        <w:bottom w:val="none" w:sz="0" w:space="0" w:color="auto"/>
        <w:right w:val="none" w:sz="0" w:space="0" w:color="auto"/>
      </w:divBdr>
      <w:divsChild>
        <w:div w:id="656034258">
          <w:marLeft w:val="547"/>
          <w:marRight w:val="0"/>
          <w:marTop w:val="0"/>
          <w:marBottom w:val="0"/>
          <w:divBdr>
            <w:top w:val="none" w:sz="0" w:space="0" w:color="auto"/>
            <w:left w:val="none" w:sz="0" w:space="0" w:color="auto"/>
            <w:bottom w:val="none" w:sz="0" w:space="0" w:color="auto"/>
            <w:right w:val="none" w:sz="0" w:space="0" w:color="auto"/>
          </w:divBdr>
        </w:div>
        <w:div w:id="1219366953">
          <w:marLeft w:val="547"/>
          <w:marRight w:val="0"/>
          <w:marTop w:val="0"/>
          <w:marBottom w:val="0"/>
          <w:divBdr>
            <w:top w:val="none" w:sz="0" w:space="0" w:color="auto"/>
            <w:left w:val="none" w:sz="0" w:space="0" w:color="auto"/>
            <w:bottom w:val="none" w:sz="0" w:space="0" w:color="auto"/>
            <w:right w:val="none" w:sz="0" w:space="0" w:color="auto"/>
          </w:divBdr>
        </w:div>
        <w:div w:id="1706711331">
          <w:marLeft w:val="547"/>
          <w:marRight w:val="0"/>
          <w:marTop w:val="0"/>
          <w:marBottom w:val="0"/>
          <w:divBdr>
            <w:top w:val="none" w:sz="0" w:space="0" w:color="auto"/>
            <w:left w:val="none" w:sz="0" w:space="0" w:color="auto"/>
            <w:bottom w:val="none" w:sz="0" w:space="0" w:color="auto"/>
            <w:right w:val="none" w:sz="0" w:space="0" w:color="auto"/>
          </w:divBdr>
        </w:div>
        <w:div w:id="593126483">
          <w:marLeft w:val="547"/>
          <w:marRight w:val="0"/>
          <w:marTop w:val="0"/>
          <w:marBottom w:val="0"/>
          <w:divBdr>
            <w:top w:val="none" w:sz="0" w:space="0" w:color="auto"/>
            <w:left w:val="none" w:sz="0" w:space="0" w:color="auto"/>
            <w:bottom w:val="none" w:sz="0" w:space="0" w:color="auto"/>
            <w:right w:val="none" w:sz="0" w:space="0" w:color="auto"/>
          </w:divBdr>
        </w:div>
        <w:div w:id="973869489">
          <w:marLeft w:val="547"/>
          <w:marRight w:val="0"/>
          <w:marTop w:val="0"/>
          <w:marBottom w:val="0"/>
          <w:divBdr>
            <w:top w:val="none" w:sz="0" w:space="0" w:color="auto"/>
            <w:left w:val="none" w:sz="0" w:space="0" w:color="auto"/>
            <w:bottom w:val="none" w:sz="0" w:space="0" w:color="auto"/>
            <w:right w:val="none" w:sz="0" w:space="0" w:color="auto"/>
          </w:divBdr>
        </w:div>
        <w:div w:id="1643272651">
          <w:marLeft w:val="547"/>
          <w:marRight w:val="0"/>
          <w:marTop w:val="0"/>
          <w:marBottom w:val="0"/>
          <w:divBdr>
            <w:top w:val="none" w:sz="0" w:space="0" w:color="auto"/>
            <w:left w:val="none" w:sz="0" w:space="0" w:color="auto"/>
            <w:bottom w:val="none" w:sz="0" w:space="0" w:color="auto"/>
            <w:right w:val="none" w:sz="0" w:space="0" w:color="auto"/>
          </w:divBdr>
        </w:div>
        <w:div w:id="1074163975">
          <w:marLeft w:val="547"/>
          <w:marRight w:val="0"/>
          <w:marTop w:val="0"/>
          <w:marBottom w:val="0"/>
          <w:divBdr>
            <w:top w:val="none" w:sz="0" w:space="0" w:color="auto"/>
            <w:left w:val="none" w:sz="0" w:space="0" w:color="auto"/>
            <w:bottom w:val="none" w:sz="0" w:space="0" w:color="auto"/>
            <w:right w:val="none" w:sz="0" w:space="0" w:color="auto"/>
          </w:divBdr>
        </w:div>
      </w:divsChild>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335453493">
      <w:bodyDiv w:val="1"/>
      <w:marLeft w:val="0"/>
      <w:marRight w:val="0"/>
      <w:marTop w:val="0"/>
      <w:marBottom w:val="0"/>
      <w:divBdr>
        <w:top w:val="none" w:sz="0" w:space="0" w:color="auto"/>
        <w:left w:val="none" w:sz="0" w:space="0" w:color="auto"/>
        <w:bottom w:val="none" w:sz="0" w:space="0" w:color="auto"/>
        <w:right w:val="none" w:sz="0" w:space="0" w:color="auto"/>
      </w:divBdr>
      <w:divsChild>
        <w:div w:id="1020159397">
          <w:marLeft w:val="446"/>
          <w:marRight w:val="0"/>
          <w:marTop w:val="0"/>
          <w:marBottom w:val="0"/>
          <w:divBdr>
            <w:top w:val="none" w:sz="0" w:space="0" w:color="auto"/>
            <w:left w:val="none" w:sz="0" w:space="0" w:color="auto"/>
            <w:bottom w:val="none" w:sz="0" w:space="0" w:color="auto"/>
            <w:right w:val="none" w:sz="0" w:space="0" w:color="auto"/>
          </w:divBdr>
        </w:div>
        <w:div w:id="1981961474">
          <w:marLeft w:val="446"/>
          <w:marRight w:val="0"/>
          <w:marTop w:val="0"/>
          <w:marBottom w:val="0"/>
          <w:divBdr>
            <w:top w:val="none" w:sz="0" w:space="0" w:color="auto"/>
            <w:left w:val="none" w:sz="0" w:space="0" w:color="auto"/>
            <w:bottom w:val="none" w:sz="0" w:space="0" w:color="auto"/>
            <w:right w:val="none" w:sz="0" w:space="0" w:color="auto"/>
          </w:divBdr>
        </w:div>
        <w:div w:id="2009478833">
          <w:marLeft w:val="446"/>
          <w:marRight w:val="0"/>
          <w:marTop w:val="0"/>
          <w:marBottom w:val="0"/>
          <w:divBdr>
            <w:top w:val="none" w:sz="0" w:space="0" w:color="auto"/>
            <w:left w:val="none" w:sz="0" w:space="0" w:color="auto"/>
            <w:bottom w:val="none" w:sz="0" w:space="0" w:color="auto"/>
            <w:right w:val="none" w:sz="0" w:space="0" w:color="auto"/>
          </w:divBdr>
        </w:div>
        <w:div w:id="1684210223">
          <w:marLeft w:val="446"/>
          <w:marRight w:val="0"/>
          <w:marTop w:val="0"/>
          <w:marBottom w:val="0"/>
          <w:divBdr>
            <w:top w:val="none" w:sz="0" w:space="0" w:color="auto"/>
            <w:left w:val="none" w:sz="0" w:space="0" w:color="auto"/>
            <w:bottom w:val="none" w:sz="0" w:space="0" w:color="auto"/>
            <w:right w:val="none" w:sz="0" w:space="0" w:color="auto"/>
          </w:divBdr>
        </w:div>
        <w:div w:id="1922251594">
          <w:marLeft w:val="446"/>
          <w:marRight w:val="0"/>
          <w:marTop w:val="0"/>
          <w:marBottom w:val="0"/>
          <w:divBdr>
            <w:top w:val="none" w:sz="0" w:space="0" w:color="auto"/>
            <w:left w:val="none" w:sz="0" w:space="0" w:color="auto"/>
            <w:bottom w:val="none" w:sz="0" w:space="0" w:color="auto"/>
            <w:right w:val="none" w:sz="0" w:space="0" w:color="auto"/>
          </w:divBdr>
        </w:div>
        <w:div w:id="422072809">
          <w:marLeft w:val="446"/>
          <w:marRight w:val="0"/>
          <w:marTop w:val="0"/>
          <w:marBottom w:val="0"/>
          <w:divBdr>
            <w:top w:val="none" w:sz="0" w:space="0" w:color="auto"/>
            <w:left w:val="none" w:sz="0" w:space="0" w:color="auto"/>
            <w:bottom w:val="none" w:sz="0" w:space="0" w:color="auto"/>
            <w:right w:val="none" w:sz="0" w:space="0" w:color="auto"/>
          </w:divBdr>
        </w:div>
        <w:div w:id="500584420">
          <w:marLeft w:val="446"/>
          <w:marRight w:val="0"/>
          <w:marTop w:val="0"/>
          <w:marBottom w:val="0"/>
          <w:divBdr>
            <w:top w:val="none" w:sz="0" w:space="0" w:color="auto"/>
            <w:left w:val="none" w:sz="0" w:space="0" w:color="auto"/>
            <w:bottom w:val="none" w:sz="0" w:space="0" w:color="auto"/>
            <w:right w:val="none" w:sz="0" w:space="0" w:color="auto"/>
          </w:divBdr>
        </w:div>
        <w:div w:id="1082526903">
          <w:marLeft w:val="446"/>
          <w:marRight w:val="0"/>
          <w:marTop w:val="0"/>
          <w:marBottom w:val="0"/>
          <w:divBdr>
            <w:top w:val="none" w:sz="0" w:space="0" w:color="auto"/>
            <w:left w:val="none" w:sz="0" w:space="0" w:color="auto"/>
            <w:bottom w:val="none" w:sz="0" w:space="0" w:color="auto"/>
            <w:right w:val="none" w:sz="0" w:space="0" w:color="auto"/>
          </w:divBdr>
        </w:div>
      </w:divsChild>
    </w:div>
    <w:div w:id="1447506168">
      <w:bodyDiv w:val="1"/>
      <w:marLeft w:val="0"/>
      <w:marRight w:val="0"/>
      <w:marTop w:val="0"/>
      <w:marBottom w:val="0"/>
      <w:divBdr>
        <w:top w:val="none" w:sz="0" w:space="0" w:color="auto"/>
        <w:left w:val="none" w:sz="0" w:space="0" w:color="auto"/>
        <w:bottom w:val="none" w:sz="0" w:space="0" w:color="auto"/>
        <w:right w:val="none" w:sz="0" w:space="0" w:color="auto"/>
      </w:divBdr>
      <w:divsChild>
        <w:div w:id="1472360337">
          <w:marLeft w:val="547"/>
          <w:marRight w:val="0"/>
          <w:marTop w:val="0"/>
          <w:marBottom w:val="0"/>
          <w:divBdr>
            <w:top w:val="none" w:sz="0" w:space="0" w:color="auto"/>
            <w:left w:val="none" w:sz="0" w:space="0" w:color="auto"/>
            <w:bottom w:val="none" w:sz="0" w:space="0" w:color="auto"/>
            <w:right w:val="none" w:sz="0" w:space="0" w:color="auto"/>
          </w:divBdr>
        </w:div>
        <w:div w:id="1750730335">
          <w:marLeft w:val="547"/>
          <w:marRight w:val="0"/>
          <w:marTop w:val="0"/>
          <w:marBottom w:val="0"/>
          <w:divBdr>
            <w:top w:val="none" w:sz="0" w:space="0" w:color="auto"/>
            <w:left w:val="none" w:sz="0" w:space="0" w:color="auto"/>
            <w:bottom w:val="none" w:sz="0" w:space="0" w:color="auto"/>
            <w:right w:val="none" w:sz="0" w:space="0" w:color="auto"/>
          </w:divBdr>
        </w:div>
        <w:div w:id="1752964812">
          <w:marLeft w:val="547"/>
          <w:marRight w:val="0"/>
          <w:marTop w:val="0"/>
          <w:marBottom w:val="0"/>
          <w:divBdr>
            <w:top w:val="none" w:sz="0" w:space="0" w:color="auto"/>
            <w:left w:val="none" w:sz="0" w:space="0" w:color="auto"/>
            <w:bottom w:val="none" w:sz="0" w:space="0" w:color="auto"/>
            <w:right w:val="none" w:sz="0" w:space="0" w:color="auto"/>
          </w:divBdr>
        </w:div>
        <w:div w:id="1435592793">
          <w:marLeft w:val="547"/>
          <w:marRight w:val="0"/>
          <w:marTop w:val="0"/>
          <w:marBottom w:val="0"/>
          <w:divBdr>
            <w:top w:val="none" w:sz="0" w:space="0" w:color="auto"/>
            <w:left w:val="none" w:sz="0" w:space="0" w:color="auto"/>
            <w:bottom w:val="none" w:sz="0" w:space="0" w:color="auto"/>
            <w:right w:val="none" w:sz="0" w:space="0" w:color="auto"/>
          </w:divBdr>
        </w:div>
        <w:div w:id="2104258079">
          <w:marLeft w:val="547"/>
          <w:marRight w:val="0"/>
          <w:marTop w:val="0"/>
          <w:marBottom w:val="0"/>
          <w:divBdr>
            <w:top w:val="none" w:sz="0" w:space="0" w:color="auto"/>
            <w:left w:val="none" w:sz="0" w:space="0" w:color="auto"/>
            <w:bottom w:val="none" w:sz="0" w:space="0" w:color="auto"/>
            <w:right w:val="none" w:sz="0" w:space="0" w:color="auto"/>
          </w:divBdr>
        </w:div>
      </w:divsChild>
    </w:div>
    <w:div w:id="1521968408">
      <w:bodyDiv w:val="1"/>
      <w:marLeft w:val="0"/>
      <w:marRight w:val="0"/>
      <w:marTop w:val="0"/>
      <w:marBottom w:val="0"/>
      <w:divBdr>
        <w:top w:val="none" w:sz="0" w:space="0" w:color="auto"/>
        <w:left w:val="none" w:sz="0" w:space="0" w:color="auto"/>
        <w:bottom w:val="none" w:sz="0" w:space="0" w:color="auto"/>
        <w:right w:val="none" w:sz="0" w:space="0" w:color="auto"/>
      </w:divBdr>
      <w:divsChild>
        <w:div w:id="262229231">
          <w:marLeft w:val="1166"/>
          <w:marRight w:val="0"/>
          <w:marTop w:val="0"/>
          <w:marBottom w:val="0"/>
          <w:divBdr>
            <w:top w:val="none" w:sz="0" w:space="0" w:color="auto"/>
            <w:left w:val="none" w:sz="0" w:space="0" w:color="auto"/>
            <w:bottom w:val="none" w:sz="0" w:space="0" w:color="auto"/>
            <w:right w:val="none" w:sz="0" w:space="0" w:color="auto"/>
          </w:divBdr>
        </w:div>
        <w:div w:id="812676847">
          <w:marLeft w:val="1800"/>
          <w:marRight w:val="0"/>
          <w:marTop w:val="0"/>
          <w:marBottom w:val="0"/>
          <w:divBdr>
            <w:top w:val="none" w:sz="0" w:space="0" w:color="auto"/>
            <w:left w:val="none" w:sz="0" w:space="0" w:color="auto"/>
            <w:bottom w:val="none" w:sz="0" w:space="0" w:color="auto"/>
            <w:right w:val="none" w:sz="0" w:space="0" w:color="auto"/>
          </w:divBdr>
        </w:div>
        <w:div w:id="1919636220">
          <w:marLeft w:val="1800"/>
          <w:marRight w:val="0"/>
          <w:marTop w:val="0"/>
          <w:marBottom w:val="0"/>
          <w:divBdr>
            <w:top w:val="none" w:sz="0" w:space="0" w:color="auto"/>
            <w:left w:val="none" w:sz="0" w:space="0" w:color="auto"/>
            <w:bottom w:val="none" w:sz="0" w:space="0" w:color="auto"/>
            <w:right w:val="none" w:sz="0" w:space="0" w:color="auto"/>
          </w:divBdr>
        </w:div>
        <w:div w:id="1885479696">
          <w:marLeft w:val="1166"/>
          <w:marRight w:val="0"/>
          <w:marTop w:val="0"/>
          <w:marBottom w:val="0"/>
          <w:divBdr>
            <w:top w:val="none" w:sz="0" w:space="0" w:color="auto"/>
            <w:left w:val="none" w:sz="0" w:space="0" w:color="auto"/>
            <w:bottom w:val="none" w:sz="0" w:space="0" w:color="auto"/>
            <w:right w:val="none" w:sz="0" w:space="0" w:color="auto"/>
          </w:divBdr>
        </w:div>
        <w:div w:id="1208832568">
          <w:marLeft w:val="1800"/>
          <w:marRight w:val="0"/>
          <w:marTop w:val="0"/>
          <w:marBottom w:val="0"/>
          <w:divBdr>
            <w:top w:val="none" w:sz="0" w:space="0" w:color="auto"/>
            <w:left w:val="none" w:sz="0" w:space="0" w:color="auto"/>
            <w:bottom w:val="none" w:sz="0" w:space="0" w:color="auto"/>
            <w:right w:val="none" w:sz="0" w:space="0" w:color="auto"/>
          </w:divBdr>
        </w:div>
      </w:divsChild>
    </w:div>
    <w:div w:id="1552502166">
      <w:bodyDiv w:val="1"/>
      <w:marLeft w:val="0"/>
      <w:marRight w:val="0"/>
      <w:marTop w:val="0"/>
      <w:marBottom w:val="0"/>
      <w:divBdr>
        <w:top w:val="none" w:sz="0" w:space="0" w:color="auto"/>
        <w:left w:val="none" w:sz="0" w:space="0" w:color="auto"/>
        <w:bottom w:val="none" w:sz="0" w:space="0" w:color="auto"/>
        <w:right w:val="none" w:sz="0" w:space="0" w:color="auto"/>
      </w:divBdr>
      <w:divsChild>
        <w:div w:id="2002812724">
          <w:marLeft w:val="547"/>
          <w:marRight w:val="0"/>
          <w:marTop w:val="0"/>
          <w:marBottom w:val="0"/>
          <w:divBdr>
            <w:top w:val="none" w:sz="0" w:space="0" w:color="auto"/>
            <w:left w:val="none" w:sz="0" w:space="0" w:color="auto"/>
            <w:bottom w:val="none" w:sz="0" w:space="0" w:color="auto"/>
            <w:right w:val="none" w:sz="0" w:space="0" w:color="auto"/>
          </w:divBdr>
        </w:div>
        <w:div w:id="2138066106">
          <w:marLeft w:val="547"/>
          <w:marRight w:val="0"/>
          <w:marTop w:val="0"/>
          <w:marBottom w:val="0"/>
          <w:divBdr>
            <w:top w:val="none" w:sz="0" w:space="0" w:color="auto"/>
            <w:left w:val="none" w:sz="0" w:space="0" w:color="auto"/>
            <w:bottom w:val="none" w:sz="0" w:space="0" w:color="auto"/>
            <w:right w:val="none" w:sz="0" w:space="0" w:color="auto"/>
          </w:divBdr>
        </w:div>
        <w:div w:id="115223501">
          <w:marLeft w:val="547"/>
          <w:marRight w:val="0"/>
          <w:marTop w:val="0"/>
          <w:marBottom w:val="0"/>
          <w:divBdr>
            <w:top w:val="none" w:sz="0" w:space="0" w:color="auto"/>
            <w:left w:val="none" w:sz="0" w:space="0" w:color="auto"/>
            <w:bottom w:val="none" w:sz="0" w:space="0" w:color="auto"/>
            <w:right w:val="none" w:sz="0" w:space="0" w:color="auto"/>
          </w:divBdr>
        </w:div>
        <w:div w:id="1658223623">
          <w:marLeft w:val="547"/>
          <w:marRight w:val="0"/>
          <w:marTop w:val="0"/>
          <w:marBottom w:val="0"/>
          <w:divBdr>
            <w:top w:val="none" w:sz="0" w:space="0" w:color="auto"/>
            <w:left w:val="none" w:sz="0" w:space="0" w:color="auto"/>
            <w:bottom w:val="none" w:sz="0" w:space="0" w:color="auto"/>
            <w:right w:val="none" w:sz="0" w:space="0" w:color="auto"/>
          </w:divBdr>
        </w:div>
        <w:div w:id="2006325386">
          <w:marLeft w:val="547"/>
          <w:marRight w:val="0"/>
          <w:marTop w:val="0"/>
          <w:marBottom w:val="0"/>
          <w:divBdr>
            <w:top w:val="none" w:sz="0" w:space="0" w:color="auto"/>
            <w:left w:val="none" w:sz="0" w:space="0" w:color="auto"/>
            <w:bottom w:val="none" w:sz="0" w:space="0" w:color="auto"/>
            <w:right w:val="none" w:sz="0" w:space="0" w:color="auto"/>
          </w:divBdr>
        </w:div>
        <w:div w:id="1828664272">
          <w:marLeft w:val="547"/>
          <w:marRight w:val="0"/>
          <w:marTop w:val="0"/>
          <w:marBottom w:val="0"/>
          <w:divBdr>
            <w:top w:val="none" w:sz="0" w:space="0" w:color="auto"/>
            <w:left w:val="none" w:sz="0" w:space="0" w:color="auto"/>
            <w:bottom w:val="none" w:sz="0" w:space="0" w:color="auto"/>
            <w:right w:val="none" w:sz="0" w:space="0" w:color="auto"/>
          </w:divBdr>
        </w:div>
        <w:div w:id="2012877991">
          <w:marLeft w:val="547"/>
          <w:marRight w:val="0"/>
          <w:marTop w:val="0"/>
          <w:marBottom w:val="0"/>
          <w:divBdr>
            <w:top w:val="none" w:sz="0" w:space="0" w:color="auto"/>
            <w:left w:val="none" w:sz="0" w:space="0" w:color="auto"/>
            <w:bottom w:val="none" w:sz="0" w:space="0" w:color="auto"/>
            <w:right w:val="none" w:sz="0" w:space="0" w:color="auto"/>
          </w:divBdr>
        </w:div>
      </w:divsChild>
    </w:div>
    <w:div w:id="1909799350">
      <w:bodyDiv w:val="1"/>
      <w:marLeft w:val="0"/>
      <w:marRight w:val="0"/>
      <w:marTop w:val="0"/>
      <w:marBottom w:val="0"/>
      <w:divBdr>
        <w:top w:val="none" w:sz="0" w:space="0" w:color="auto"/>
        <w:left w:val="none" w:sz="0" w:space="0" w:color="auto"/>
        <w:bottom w:val="none" w:sz="0" w:space="0" w:color="auto"/>
        <w:right w:val="none" w:sz="0" w:space="0" w:color="auto"/>
      </w:divBdr>
      <w:divsChild>
        <w:div w:id="401874914">
          <w:marLeft w:val="547"/>
          <w:marRight w:val="0"/>
          <w:marTop w:val="0"/>
          <w:marBottom w:val="0"/>
          <w:divBdr>
            <w:top w:val="none" w:sz="0" w:space="0" w:color="auto"/>
            <w:left w:val="none" w:sz="0" w:space="0" w:color="auto"/>
            <w:bottom w:val="none" w:sz="0" w:space="0" w:color="auto"/>
            <w:right w:val="none" w:sz="0" w:space="0" w:color="auto"/>
          </w:divBdr>
        </w:div>
        <w:div w:id="2096244551">
          <w:marLeft w:val="1166"/>
          <w:marRight w:val="0"/>
          <w:marTop w:val="0"/>
          <w:marBottom w:val="0"/>
          <w:divBdr>
            <w:top w:val="none" w:sz="0" w:space="0" w:color="auto"/>
            <w:left w:val="none" w:sz="0" w:space="0" w:color="auto"/>
            <w:bottom w:val="none" w:sz="0" w:space="0" w:color="auto"/>
            <w:right w:val="none" w:sz="0" w:space="0" w:color="auto"/>
          </w:divBdr>
        </w:div>
        <w:div w:id="1600334948">
          <w:marLeft w:val="1166"/>
          <w:marRight w:val="0"/>
          <w:marTop w:val="0"/>
          <w:marBottom w:val="0"/>
          <w:divBdr>
            <w:top w:val="none" w:sz="0" w:space="0" w:color="auto"/>
            <w:left w:val="none" w:sz="0" w:space="0" w:color="auto"/>
            <w:bottom w:val="none" w:sz="0" w:space="0" w:color="auto"/>
            <w:right w:val="none" w:sz="0" w:space="0" w:color="auto"/>
          </w:divBdr>
        </w:div>
        <w:div w:id="1016807192">
          <w:marLeft w:val="1166"/>
          <w:marRight w:val="0"/>
          <w:marTop w:val="0"/>
          <w:marBottom w:val="0"/>
          <w:divBdr>
            <w:top w:val="none" w:sz="0" w:space="0" w:color="auto"/>
            <w:left w:val="none" w:sz="0" w:space="0" w:color="auto"/>
            <w:bottom w:val="none" w:sz="0" w:space="0" w:color="auto"/>
            <w:right w:val="none" w:sz="0" w:space="0" w:color="auto"/>
          </w:divBdr>
        </w:div>
        <w:div w:id="1890803599">
          <w:marLeft w:val="547"/>
          <w:marRight w:val="0"/>
          <w:marTop w:val="0"/>
          <w:marBottom w:val="0"/>
          <w:divBdr>
            <w:top w:val="none" w:sz="0" w:space="0" w:color="auto"/>
            <w:left w:val="none" w:sz="0" w:space="0" w:color="auto"/>
            <w:bottom w:val="none" w:sz="0" w:space="0" w:color="auto"/>
            <w:right w:val="none" w:sz="0" w:space="0" w:color="auto"/>
          </w:divBdr>
        </w:div>
        <w:div w:id="1827936766">
          <w:marLeft w:val="1166"/>
          <w:marRight w:val="0"/>
          <w:marTop w:val="0"/>
          <w:marBottom w:val="0"/>
          <w:divBdr>
            <w:top w:val="none" w:sz="0" w:space="0" w:color="auto"/>
            <w:left w:val="none" w:sz="0" w:space="0" w:color="auto"/>
            <w:bottom w:val="none" w:sz="0" w:space="0" w:color="auto"/>
            <w:right w:val="none" w:sz="0" w:space="0" w:color="auto"/>
          </w:divBdr>
        </w:div>
        <w:div w:id="1016687403">
          <w:marLeft w:val="1166"/>
          <w:marRight w:val="0"/>
          <w:marTop w:val="0"/>
          <w:marBottom w:val="0"/>
          <w:divBdr>
            <w:top w:val="none" w:sz="0" w:space="0" w:color="auto"/>
            <w:left w:val="none" w:sz="0" w:space="0" w:color="auto"/>
            <w:bottom w:val="none" w:sz="0" w:space="0" w:color="auto"/>
            <w:right w:val="none" w:sz="0" w:space="0" w:color="auto"/>
          </w:divBdr>
        </w:div>
        <w:div w:id="1021594088">
          <w:marLeft w:val="1166"/>
          <w:marRight w:val="0"/>
          <w:marTop w:val="0"/>
          <w:marBottom w:val="0"/>
          <w:divBdr>
            <w:top w:val="none" w:sz="0" w:space="0" w:color="auto"/>
            <w:left w:val="none" w:sz="0" w:space="0" w:color="auto"/>
            <w:bottom w:val="none" w:sz="0" w:space="0" w:color="auto"/>
            <w:right w:val="none" w:sz="0" w:space="0" w:color="auto"/>
          </w:divBdr>
        </w:div>
        <w:div w:id="1940212594">
          <w:marLeft w:val="1166"/>
          <w:marRight w:val="0"/>
          <w:marTop w:val="0"/>
          <w:marBottom w:val="0"/>
          <w:divBdr>
            <w:top w:val="none" w:sz="0" w:space="0" w:color="auto"/>
            <w:left w:val="none" w:sz="0" w:space="0" w:color="auto"/>
            <w:bottom w:val="none" w:sz="0" w:space="0" w:color="auto"/>
            <w:right w:val="none" w:sz="0" w:space="0" w:color="auto"/>
          </w:divBdr>
        </w:div>
        <w:div w:id="677731095">
          <w:marLeft w:val="547"/>
          <w:marRight w:val="0"/>
          <w:marTop w:val="0"/>
          <w:marBottom w:val="0"/>
          <w:divBdr>
            <w:top w:val="none" w:sz="0" w:space="0" w:color="auto"/>
            <w:left w:val="none" w:sz="0" w:space="0" w:color="auto"/>
            <w:bottom w:val="none" w:sz="0" w:space="0" w:color="auto"/>
            <w:right w:val="none" w:sz="0" w:space="0" w:color="auto"/>
          </w:divBdr>
        </w:div>
        <w:div w:id="613437681">
          <w:marLeft w:val="1166"/>
          <w:marRight w:val="0"/>
          <w:marTop w:val="0"/>
          <w:marBottom w:val="0"/>
          <w:divBdr>
            <w:top w:val="none" w:sz="0" w:space="0" w:color="auto"/>
            <w:left w:val="none" w:sz="0" w:space="0" w:color="auto"/>
            <w:bottom w:val="none" w:sz="0" w:space="0" w:color="auto"/>
            <w:right w:val="none" w:sz="0" w:space="0" w:color="auto"/>
          </w:divBdr>
        </w:div>
        <w:div w:id="1925333176">
          <w:marLeft w:val="1166"/>
          <w:marRight w:val="0"/>
          <w:marTop w:val="0"/>
          <w:marBottom w:val="0"/>
          <w:divBdr>
            <w:top w:val="none" w:sz="0" w:space="0" w:color="auto"/>
            <w:left w:val="none" w:sz="0" w:space="0" w:color="auto"/>
            <w:bottom w:val="none" w:sz="0" w:space="0" w:color="auto"/>
            <w:right w:val="none" w:sz="0" w:space="0" w:color="auto"/>
          </w:divBdr>
        </w:div>
        <w:div w:id="2116712139">
          <w:marLeft w:val="1166"/>
          <w:marRight w:val="0"/>
          <w:marTop w:val="0"/>
          <w:marBottom w:val="0"/>
          <w:divBdr>
            <w:top w:val="none" w:sz="0" w:space="0" w:color="auto"/>
            <w:left w:val="none" w:sz="0" w:space="0" w:color="auto"/>
            <w:bottom w:val="none" w:sz="0" w:space="0" w:color="auto"/>
            <w:right w:val="none" w:sz="0" w:space="0" w:color="auto"/>
          </w:divBdr>
        </w:div>
      </w:divsChild>
    </w:div>
    <w:div w:id="2003124536">
      <w:bodyDiv w:val="1"/>
      <w:marLeft w:val="0"/>
      <w:marRight w:val="0"/>
      <w:marTop w:val="0"/>
      <w:marBottom w:val="0"/>
      <w:divBdr>
        <w:top w:val="none" w:sz="0" w:space="0" w:color="auto"/>
        <w:left w:val="none" w:sz="0" w:space="0" w:color="auto"/>
        <w:bottom w:val="none" w:sz="0" w:space="0" w:color="auto"/>
        <w:right w:val="none" w:sz="0" w:space="0" w:color="auto"/>
      </w:divBdr>
      <w:divsChild>
        <w:div w:id="262304957">
          <w:marLeft w:val="1166"/>
          <w:marRight w:val="0"/>
          <w:marTop w:val="134"/>
          <w:marBottom w:val="0"/>
          <w:divBdr>
            <w:top w:val="none" w:sz="0" w:space="0" w:color="auto"/>
            <w:left w:val="none" w:sz="0" w:space="0" w:color="auto"/>
            <w:bottom w:val="none" w:sz="0" w:space="0" w:color="auto"/>
            <w:right w:val="none" w:sz="0" w:space="0" w:color="auto"/>
          </w:divBdr>
        </w:div>
        <w:div w:id="609748154">
          <w:marLeft w:val="1166"/>
          <w:marRight w:val="0"/>
          <w:marTop w:val="134"/>
          <w:marBottom w:val="0"/>
          <w:divBdr>
            <w:top w:val="none" w:sz="0" w:space="0" w:color="auto"/>
            <w:left w:val="none" w:sz="0" w:space="0" w:color="auto"/>
            <w:bottom w:val="none" w:sz="0" w:space="0" w:color="auto"/>
            <w:right w:val="none" w:sz="0" w:space="0" w:color="auto"/>
          </w:divBdr>
        </w:div>
        <w:div w:id="384110154">
          <w:marLeft w:val="1166"/>
          <w:marRight w:val="0"/>
          <w:marTop w:val="134"/>
          <w:marBottom w:val="0"/>
          <w:divBdr>
            <w:top w:val="none" w:sz="0" w:space="0" w:color="auto"/>
            <w:left w:val="none" w:sz="0" w:space="0" w:color="auto"/>
            <w:bottom w:val="none" w:sz="0" w:space="0" w:color="auto"/>
            <w:right w:val="none" w:sz="0" w:space="0" w:color="auto"/>
          </w:divBdr>
        </w:div>
        <w:div w:id="61795606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ha.kontio@turkuamk.fi" TargetMode="External"/><Relationship Id="rId13" Type="http://schemas.openxmlformats.org/officeDocument/2006/relationships/hyperlink" Target="https://tuas365-my.sharepoint.com/personal/juha_kontio_turkuamk_fi/Documents/4-Tutkimus%20ja%20konferenssit/ISATE/2023%20Matsue,%20Japan/www.cdi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uas.fi/en/about-us/tu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okm.fi/en/heis-and-science-agencies"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dio.org/content/cdio-standards-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AS_EN.xsl" StyleName="TUAS EN" Version="1"/>
</file>

<file path=customXml/itemProps1.xml><?xml version="1.0" encoding="utf-8"?>
<ds:datastoreItem xmlns:ds="http://schemas.openxmlformats.org/officeDocument/2006/customXml" ds:itemID="{4FBA0932-2F1B-46F3-ADBF-1D2F63E6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4659</Words>
  <Characters>37743</Characters>
  <Application>Microsoft Office Word</Application>
  <DocSecurity>0</DocSecurity>
  <Lines>314</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Kontio Juha</dc:creator>
  <cp:keywords/>
  <cp:lastModifiedBy>Kontio Juha</cp:lastModifiedBy>
  <cp:revision>69</cp:revision>
  <cp:lastPrinted>2015-12-02T07:41:00Z</cp:lastPrinted>
  <dcterms:created xsi:type="dcterms:W3CDTF">2023-08-03T11:20:00Z</dcterms:created>
  <dcterms:modified xsi:type="dcterms:W3CDTF">2023-08-03T12:09:00Z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9d7fc4-da81-42e5-b309-526f71322d86_Enabled">
    <vt:lpwstr>true</vt:lpwstr>
  </property>
  <property fmtid="{D5CDD505-2E9C-101B-9397-08002B2CF9AE}" pid="3" name="MSIP_Label_f69d7fc4-da81-42e5-b309-526f71322d86_SetDate">
    <vt:lpwstr>2022-02-25T09:55:15Z</vt:lpwstr>
  </property>
  <property fmtid="{D5CDD505-2E9C-101B-9397-08002B2CF9AE}" pid="4" name="MSIP_Label_f69d7fc4-da81-42e5-b309-526f71322d86_Method">
    <vt:lpwstr>Privileged</vt:lpwstr>
  </property>
  <property fmtid="{D5CDD505-2E9C-101B-9397-08002B2CF9AE}" pid="5" name="MSIP_Label_f69d7fc4-da81-42e5-b309-526f71322d86_Name">
    <vt:lpwstr>Non Sensitive</vt:lpwstr>
  </property>
  <property fmtid="{D5CDD505-2E9C-101B-9397-08002B2CF9AE}" pid="6" name="MSIP_Label_f69d7fc4-da81-42e5-b309-526f71322d86_SiteId">
    <vt:lpwstr>25a99bf0-8e72-472a-ae50-adfbdf0df6f1</vt:lpwstr>
  </property>
  <property fmtid="{D5CDD505-2E9C-101B-9397-08002B2CF9AE}" pid="7" name="MSIP_Label_f69d7fc4-da81-42e5-b309-526f71322d86_ActionId">
    <vt:lpwstr>85169de9-9f78-4992-8836-d0e3e2c64f94</vt:lpwstr>
  </property>
  <property fmtid="{D5CDD505-2E9C-101B-9397-08002B2CF9AE}" pid="8" name="MSIP_Label_f69d7fc4-da81-42e5-b309-526f71322d86_ContentBits">
    <vt:lpwstr>0</vt:lpwstr>
  </property>
</Properties>
</file>